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53B7" w14:textId="77777777" w:rsidR="00F14A73" w:rsidRPr="00841356" w:rsidRDefault="00F14A73" w:rsidP="00841356">
      <w:pPr>
        <w:spacing w:after="0" w:line="240" w:lineRule="auto"/>
        <w:jc w:val="both"/>
        <w:rPr>
          <w:rFonts w:cstheme="minorHAnsi"/>
          <w:b/>
          <w:i/>
          <w:sz w:val="24"/>
          <w:szCs w:val="24"/>
          <w:lang w:val="en-GB"/>
        </w:rPr>
      </w:pPr>
    </w:p>
    <w:p w14:paraId="0732818E" w14:textId="77777777" w:rsidR="0032225A" w:rsidRPr="00841356" w:rsidRDefault="0032225A" w:rsidP="00841356">
      <w:pPr>
        <w:spacing w:after="0" w:line="240" w:lineRule="auto"/>
        <w:jc w:val="both"/>
        <w:rPr>
          <w:rFonts w:cstheme="minorHAnsi"/>
          <w:b/>
          <w:i/>
          <w:sz w:val="24"/>
          <w:szCs w:val="24"/>
        </w:rPr>
      </w:pPr>
    </w:p>
    <w:p w14:paraId="37A0D19E" w14:textId="77777777" w:rsidR="0032225A" w:rsidRPr="00841356" w:rsidRDefault="0032225A" w:rsidP="00841356">
      <w:pPr>
        <w:spacing w:after="0" w:line="240" w:lineRule="auto"/>
        <w:jc w:val="both"/>
        <w:rPr>
          <w:rFonts w:cstheme="minorHAnsi"/>
          <w:b/>
          <w:i/>
          <w:sz w:val="24"/>
          <w:szCs w:val="24"/>
        </w:rPr>
      </w:pPr>
    </w:p>
    <w:p w14:paraId="2F967A9C" w14:textId="77777777" w:rsidR="0032225A" w:rsidRPr="00841356"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rPr>
      </w:pPr>
    </w:p>
    <w:p w14:paraId="3AEA6ED7" w14:textId="2B91961E" w:rsidR="0027674C" w:rsidRPr="009B0CB5" w:rsidRDefault="005B145D" w:rsidP="00841356">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32"/>
          <w:szCs w:val="32"/>
          <w:lang w:val="en-GB"/>
        </w:rPr>
      </w:pPr>
      <w:r>
        <w:rPr>
          <w:rFonts w:cstheme="minorHAnsi"/>
          <w:b/>
          <w:i/>
          <w:sz w:val="32"/>
          <w:szCs w:val="32"/>
          <w:lang w:val="en-GB"/>
        </w:rPr>
        <w:t>Unit</w:t>
      </w:r>
      <w:r w:rsidR="00F14A73" w:rsidRPr="009B0CB5">
        <w:rPr>
          <w:rFonts w:cstheme="minorHAnsi"/>
          <w:b/>
          <w:i/>
          <w:sz w:val="32"/>
          <w:szCs w:val="32"/>
          <w:lang w:val="en-GB"/>
        </w:rPr>
        <w:t xml:space="preserve"> 1</w:t>
      </w:r>
    </w:p>
    <w:p w14:paraId="13C673B3" w14:textId="77777777" w:rsidR="00AA753F" w:rsidRPr="00841356" w:rsidRDefault="00AA753F"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6C49E707" w14:textId="77777777" w:rsidR="004E3691" w:rsidRPr="00841356" w:rsidRDefault="004E369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118ACA08" w14:textId="41889570" w:rsidR="00F14A73" w:rsidRPr="009B0CB5" w:rsidRDefault="004E3691" w:rsidP="00841356">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32"/>
          <w:szCs w:val="32"/>
          <w:lang w:val="en-GB"/>
        </w:rPr>
      </w:pPr>
      <w:r w:rsidRPr="009B0CB5">
        <w:rPr>
          <w:rFonts w:cstheme="minorHAnsi"/>
          <w:b/>
          <w:i/>
          <w:sz w:val="32"/>
          <w:szCs w:val="32"/>
          <w:lang w:val="en-GB"/>
        </w:rPr>
        <w:t>Global Citizenship Education (GCE)</w:t>
      </w:r>
    </w:p>
    <w:p w14:paraId="147541DE" w14:textId="77777777" w:rsidR="00297300" w:rsidRPr="00841356" w:rsidRDefault="00297300"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3B7EEA7F" w14:textId="77777777" w:rsidR="00401588" w:rsidRPr="009B0CB5" w:rsidRDefault="00401588" w:rsidP="008413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8"/>
          <w:szCs w:val="28"/>
        </w:rPr>
      </w:pPr>
      <w:r w:rsidRPr="009B0CB5">
        <w:rPr>
          <w:rFonts w:cstheme="minorHAnsi"/>
          <w:b/>
          <w:bCs/>
          <w:i/>
          <w:iCs/>
          <w:sz w:val="28"/>
          <w:szCs w:val="28"/>
        </w:rPr>
        <w:t>Content:</w:t>
      </w:r>
    </w:p>
    <w:p w14:paraId="0EF6ECD2" w14:textId="77777777" w:rsidR="00401588" w:rsidRPr="00B20237" w:rsidRDefault="00401588" w:rsidP="008413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4"/>
          <w:szCs w:val="24"/>
        </w:rPr>
      </w:pPr>
    </w:p>
    <w:p w14:paraId="31E7F03C" w14:textId="1EF45C28" w:rsidR="00401588" w:rsidRPr="009B0CB5" w:rsidRDefault="00401588" w:rsidP="00841356">
      <w:pPr>
        <w:numPr>
          <w:ilvl w:val="0"/>
          <w:numId w:val="3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8"/>
          <w:szCs w:val="28"/>
          <w:lang w:val="en-GB"/>
        </w:rPr>
      </w:pPr>
      <w:r w:rsidRPr="009B0CB5">
        <w:rPr>
          <w:rFonts w:cstheme="minorHAnsi"/>
          <w:b/>
          <w:bCs/>
          <w:i/>
          <w:iCs/>
          <w:sz w:val="28"/>
          <w:szCs w:val="28"/>
          <w:lang w:val="en-GB"/>
        </w:rPr>
        <w:t xml:space="preserve">The </w:t>
      </w:r>
      <w:r w:rsidR="00ED0641" w:rsidRPr="009B0CB5">
        <w:rPr>
          <w:rFonts w:cstheme="minorHAnsi"/>
          <w:b/>
          <w:bCs/>
          <w:i/>
          <w:iCs/>
          <w:sz w:val="28"/>
          <w:szCs w:val="28"/>
          <w:lang w:val="en-GB"/>
        </w:rPr>
        <w:t>W</w:t>
      </w:r>
      <w:r w:rsidRPr="009B0CB5">
        <w:rPr>
          <w:rFonts w:cstheme="minorHAnsi"/>
          <w:b/>
          <w:bCs/>
          <w:i/>
          <w:iCs/>
          <w:sz w:val="28"/>
          <w:szCs w:val="28"/>
          <w:lang w:val="en-GB"/>
        </w:rPr>
        <w:t>orld we live in</w:t>
      </w:r>
    </w:p>
    <w:p w14:paraId="29F7ED43" w14:textId="77777777" w:rsidR="00401588" w:rsidRPr="009B0CB5" w:rsidRDefault="00401588" w:rsidP="00841356">
      <w:pPr>
        <w:numPr>
          <w:ilvl w:val="0"/>
          <w:numId w:val="3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8"/>
          <w:szCs w:val="28"/>
          <w:lang w:val="en-GB"/>
        </w:rPr>
      </w:pPr>
      <w:r w:rsidRPr="009B0CB5">
        <w:rPr>
          <w:rFonts w:cstheme="minorHAnsi"/>
          <w:b/>
          <w:bCs/>
          <w:i/>
          <w:iCs/>
          <w:sz w:val="28"/>
          <w:szCs w:val="28"/>
          <w:lang w:val="en-GB"/>
        </w:rPr>
        <w:t>The Sustainable Development Goals (SDGs)</w:t>
      </w:r>
    </w:p>
    <w:p w14:paraId="2755F769" w14:textId="29C2CE56" w:rsidR="00401588" w:rsidRPr="009B0CB5" w:rsidRDefault="00401588" w:rsidP="00841356">
      <w:pPr>
        <w:numPr>
          <w:ilvl w:val="0"/>
          <w:numId w:val="3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8"/>
          <w:szCs w:val="28"/>
          <w:lang w:val="en-GB"/>
        </w:rPr>
      </w:pPr>
      <w:r w:rsidRPr="009B0CB5">
        <w:rPr>
          <w:rFonts w:cstheme="minorHAnsi"/>
          <w:b/>
          <w:bCs/>
          <w:i/>
          <w:iCs/>
          <w:sz w:val="28"/>
          <w:szCs w:val="28"/>
          <w:lang w:val="en-GB"/>
        </w:rPr>
        <w:t xml:space="preserve">Global Citizenship </w:t>
      </w:r>
      <w:r w:rsidR="00B8306A">
        <w:rPr>
          <w:rFonts w:cstheme="minorHAnsi"/>
          <w:b/>
          <w:bCs/>
          <w:i/>
          <w:iCs/>
          <w:sz w:val="28"/>
          <w:szCs w:val="28"/>
          <w:lang w:val="en-GB"/>
        </w:rPr>
        <w:t xml:space="preserve">Education </w:t>
      </w:r>
      <w:r w:rsidRPr="009B0CB5">
        <w:rPr>
          <w:rFonts w:cstheme="minorHAnsi"/>
          <w:b/>
          <w:bCs/>
          <w:i/>
          <w:iCs/>
          <w:sz w:val="28"/>
          <w:szCs w:val="28"/>
          <w:lang w:val="en-GB"/>
        </w:rPr>
        <w:t>(GC</w:t>
      </w:r>
      <w:r w:rsidR="00B8306A">
        <w:rPr>
          <w:rFonts w:cstheme="minorHAnsi"/>
          <w:b/>
          <w:bCs/>
          <w:i/>
          <w:iCs/>
          <w:sz w:val="28"/>
          <w:szCs w:val="28"/>
          <w:lang w:val="en-GB"/>
        </w:rPr>
        <w:t>E</w:t>
      </w:r>
      <w:r w:rsidRPr="009B0CB5">
        <w:rPr>
          <w:rFonts w:cstheme="minorHAnsi"/>
          <w:b/>
          <w:bCs/>
          <w:i/>
          <w:iCs/>
          <w:sz w:val="28"/>
          <w:szCs w:val="28"/>
          <w:lang w:val="en-GB"/>
        </w:rPr>
        <w:t>)</w:t>
      </w:r>
    </w:p>
    <w:p w14:paraId="28014958" w14:textId="197F3B53" w:rsidR="00401588" w:rsidRPr="009B0CB5" w:rsidRDefault="00401588" w:rsidP="00841356">
      <w:pPr>
        <w:numPr>
          <w:ilvl w:val="0"/>
          <w:numId w:val="3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8"/>
          <w:szCs w:val="28"/>
          <w:lang w:val="en-GB"/>
        </w:rPr>
      </w:pPr>
      <w:r w:rsidRPr="009B0CB5">
        <w:rPr>
          <w:rFonts w:cstheme="minorHAnsi"/>
          <w:b/>
          <w:bCs/>
          <w:i/>
          <w:iCs/>
          <w:sz w:val="28"/>
          <w:szCs w:val="28"/>
          <w:lang w:val="en-GB"/>
        </w:rPr>
        <w:t xml:space="preserve">Service-Learning as a </w:t>
      </w:r>
      <w:r w:rsidR="00B8306A">
        <w:rPr>
          <w:rFonts w:cstheme="minorHAnsi"/>
          <w:b/>
          <w:bCs/>
          <w:i/>
          <w:iCs/>
          <w:sz w:val="28"/>
          <w:szCs w:val="28"/>
          <w:lang w:val="en-GB"/>
        </w:rPr>
        <w:t xml:space="preserve">Tool for </w:t>
      </w:r>
      <w:r w:rsidRPr="009B0CB5">
        <w:rPr>
          <w:rFonts w:cstheme="minorHAnsi"/>
          <w:b/>
          <w:bCs/>
          <w:i/>
          <w:iCs/>
          <w:sz w:val="28"/>
          <w:szCs w:val="28"/>
          <w:lang w:val="en-GB"/>
        </w:rPr>
        <w:t>GC</w:t>
      </w:r>
      <w:r w:rsidR="00B8306A">
        <w:rPr>
          <w:rFonts w:cstheme="minorHAnsi"/>
          <w:b/>
          <w:bCs/>
          <w:i/>
          <w:iCs/>
          <w:sz w:val="28"/>
          <w:szCs w:val="28"/>
          <w:lang w:val="en-GB"/>
        </w:rPr>
        <w:t>E</w:t>
      </w:r>
    </w:p>
    <w:p w14:paraId="54677269" w14:textId="77777777" w:rsidR="00401588" w:rsidRPr="00B20237" w:rsidRDefault="00401588" w:rsidP="008413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4"/>
          <w:szCs w:val="24"/>
          <w:lang w:val="en-GB"/>
        </w:rPr>
      </w:pPr>
    </w:p>
    <w:p w14:paraId="13E4A414" w14:textId="77777777" w:rsidR="00ED0641" w:rsidRPr="00B20237" w:rsidRDefault="00ED0641" w:rsidP="008413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4"/>
          <w:szCs w:val="24"/>
          <w:lang w:val="en-GB"/>
        </w:rPr>
      </w:pPr>
    </w:p>
    <w:p w14:paraId="1F9CFDE3" w14:textId="3D355E6E" w:rsidR="00401588" w:rsidRPr="00B20237" w:rsidRDefault="009B0CB5" w:rsidP="008413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8"/>
          <w:szCs w:val="28"/>
          <w:lang w:val="en-GB"/>
        </w:rPr>
      </w:pPr>
      <w:r w:rsidRPr="00B20237">
        <w:rPr>
          <w:rFonts w:cstheme="minorHAnsi"/>
          <w:b/>
          <w:bCs/>
          <w:i/>
          <w:iCs/>
          <w:sz w:val="28"/>
          <w:szCs w:val="28"/>
          <w:lang w:val="en-GB"/>
        </w:rPr>
        <w:t xml:space="preserve">Educational </w:t>
      </w:r>
      <w:r w:rsidR="00401588" w:rsidRPr="00B20237">
        <w:rPr>
          <w:rFonts w:cstheme="minorHAnsi"/>
          <w:b/>
          <w:bCs/>
          <w:i/>
          <w:iCs/>
          <w:sz w:val="28"/>
          <w:szCs w:val="28"/>
          <w:lang w:val="en-GB"/>
        </w:rPr>
        <w:t>Obje</w:t>
      </w:r>
      <w:r w:rsidRPr="00B20237">
        <w:rPr>
          <w:rFonts w:cstheme="minorHAnsi"/>
          <w:b/>
          <w:bCs/>
          <w:i/>
          <w:iCs/>
          <w:sz w:val="28"/>
          <w:szCs w:val="28"/>
          <w:lang w:val="en-GB"/>
        </w:rPr>
        <w:t>ctives</w:t>
      </w:r>
      <w:r w:rsidR="00401588" w:rsidRPr="00B20237">
        <w:rPr>
          <w:rFonts w:cstheme="minorHAnsi"/>
          <w:b/>
          <w:bCs/>
          <w:i/>
          <w:iCs/>
          <w:sz w:val="28"/>
          <w:szCs w:val="28"/>
          <w:lang w:val="en-GB"/>
        </w:rPr>
        <w:t>:</w:t>
      </w:r>
    </w:p>
    <w:p w14:paraId="64C4BBD7" w14:textId="550A32AB" w:rsidR="00401588" w:rsidRPr="00B20237" w:rsidRDefault="00401588" w:rsidP="008413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i/>
          <w:iCs/>
          <w:sz w:val="24"/>
          <w:szCs w:val="24"/>
          <w:lang w:val="en-GB"/>
        </w:rPr>
      </w:pPr>
      <w:r w:rsidRPr="00B20237">
        <w:rPr>
          <w:rFonts w:cstheme="minorHAnsi"/>
          <w:sz w:val="28"/>
          <w:szCs w:val="28"/>
          <w:lang w:val="en-GB"/>
        </w:rPr>
        <w:t xml:space="preserve">Through the content presented in this </w:t>
      </w:r>
      <w:r w:rsidR="002317E8">
        <w:rPr>
          <w:rFonts w:cstheme="minorHAnsi"/>
          <w:sz w:val="28"/>
          <w:szCs w:val="28"/>
          <w:lang w:val="en-GB"/>
        </w:rPr>
        <w:t>unit</w:t>
      </w:r>
      <w:r w:rsidR="001347B0">
        <w:rPr>
          <w:rFonts w:cstheme="minorHAnsi"/>
          <w:sz w:val="28"/>
          <w:szCs w:val="28"/>
          <w:lang w:val="en-GB"/>
        </w:rPr>
        <w:t>, we’d</w:t>
      </w:r>
      <w:r w:rsidRPr="00B20237">
        <w:rPr>
          <w:rFonts w:cstheme="minorHAnsi"/>
          <w:sz w:val="28"/>
          <w:szCs w:val="28"/>
          <w:lang w:val="en-GB"/>
        </w:rPr>
        <w:t xml:space="preserve"> like to bring you closer to the global context. We also want to introduce the 2030 Agenda and its 17 Sustainable Development Goals (SDGs) as well as the Global Citizenship Education (GCE)</w:t>
      </w:r>
      <w:r w:rsidR="00ED0641" w:rsidRPr="00B20237">
        <w:rPr>
          <w:rFonts w:cstheme="minorHAnsi"/>
          <w:sz w:val="28"/>
          <w:szCs w:val="28"/>
          <w:lang w:val="en-GB"/>
        </w:rPr>
        <w:t xml:space="preserve"> and their relevance</w:t>
      </w:r>
      <w:r w:rsidRPr="00B20237">
        <w:rPr>
          <w:rFonts w:cstheme="minorHAnsi"/>
          <w:sz w:val="28"/>
          <w:szCs w:val="28"/>
          <w:lang w:val="en-GB"/>
        </w:rPr>
        <w:t xml:space="preserve"> to achieve a fairer and more sustainable world. Finally, we´ll present Service-Learning </w:t>
      </w:r>
      <w:r w:rsidR="00ED0641" w:rsidRPr="00B20237">
        <w:rPr>
          <w:rFonts w:cstheme="minorHAnsi"/>
          <w:sz w:val="28"/>
          <w:szCs w:val="28"/>
          <w:lang w:val="en-GB"/>
        </w:rPr>
        <w:t xml:space="preserve">methodology </w:t>
      </w:r>
      <w:r w:rsidRPr="00B20237">
        <w:rPr>
          <w:rFonts w:cstheme="minorHAnsi"/>
          <w:sz w:val="28"/>
          <w:szCs w:val="28"/>
          <w:lang w:val="en-GB"/>
        </w:rPr>
        <w:t>as a tool for transformative education to foster active global citizenship.</w:t>
      </w:r>
    </w:p>
    <w:p w14:paraId="5E63621C" w14:textId="77777777" w:rsidR="00BF4F01" w:rsidRPr="00B20237" w:rsidRDefault="00BF4F0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25B7A51D" w14:textId="77777777" w:rsidR="0032225A" w:rsidRPr="00B20237"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4886258B" w14:textId="77777777" w:rsidR="0032225A" w:rsidRPr="00B20237"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5D5B0F39" w14:textId="77777777" w:rsidR="0032225A" w:rsidRPr="00B20237"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0963F3B9" w14:textId="77777777" w:rsidR="0032225A" w:rsidRPr="00841356"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5A89B6E7" w14:textId="77777777" w:rsidR="0032225A" w:rsidRPr="00841356"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703AACAF" w14:textId="77777777" w:rsidR="0032225A" w:rsidRPr="00841356"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7382236E" w14:textId="77777777" w:rsidR="004E3691" w:rsidRPr="00841356" w:rsidRDefault="004E369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48463746" w14:textId="77777777" w:rsidR="004E3691" w:rsidRPr="00841356" w:rsidRDefault="004E369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0B354075" w14:textId="77777777" w:rsidR="00ED0641" w:rsidRPr="00841356" w:rsidRDefault="00ED064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517D4125" w14:textId="77777777" w:rsidR="00ED0641" w:rsidRPr="00841356" w:rsidRDefault="00ED064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1FE84C85" w14:textId="77777777" w:rsidR="00ED0641" w:rsidRPr="00841356" w:rsidRDefault="00ED064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0851D194" w14:textId="77777777" w:rsidR="004E3691" w:rsidRPr="00841356" w:rsidRDefault="004E369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15FF9D94" w14:textId="77777777" w:rsidR="0032225A" w:rsidRPr="00841356"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0A4CEEBE" w14:textId="77777777" w:rsidR="0032225A" w:rsidRPr="00841356"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446F9670" w14:textId="77777777" w:rsidR="0032225A" w:rsidRPr="00841356" w:rsidRDefault="0032225A"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07EB0EFF" w14:textId="77777777" w:rsidR="00BF4F01" w:rsidRPr="00841356" w:rsidRDefault="00BF4F0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5FAB0AFA" w14:textId="77777777" w:rsidR="00BF4F01" w:rsidRPr="00841356" w:rsidRDefault="00BF4F01"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lang w:val="en-GB"/>
        </w:rPr>
      </w:pPr>
    </w:p>
    <w:p w14:paraId="3FD0F775" w14:textId="77777777" w:rsidR="00BF4F01" w:rsidRPr="00841356" w:rsidRDefault="00BF4F01" w:rsidP="00841356">
      <w:pPr>
        <w:spacing w:after="0" w:line="240" w:lineRule="auto"/>
        <w:jc w:val="both"/>
        <w:rPr>
          <w:rFonts w:cstheme="minorHAnsi"/>
          <w:b/>
          <w:i/>
          <w:sz w:val="24"/>
          <w:szCs w:val="24"/>
          <w:lang w:val="en-GB"/>
        </w:rPr>
      </w:pPr>
    </w:p>
    <w:p w14:paraId="6D9447C3" w14:textId="77777777" w:rsidR="00401588" w:rsidRPr="00841356" w:rsidRDefault="00401588" w:rsidP="00841356">
      <w:pPr>
        <w:spacing w:after="0" w:line="240" w:lineRule="auto"/>
        <w:jc w:val="both"/>
        <w:rPr>
          <w:rFonts w:cstheme="minorHAnsi"/>
          <w:b/>
          <w:i/>
          <w:sz w:val="24"/>
          <w:szCs w:val="24"/>
          <w:lang w:val="en-GB"/>
        </w:rPr>
      </w:pPr>
    </w:p>
    <w:p w14:paraId="75624149" w14:textId="597E99C3" w:rsidR="00BF4F01" w:rsidRPr="009B0CB5" w:rsidRDefault="00ED0641" w:rsidP="00841356">
      <w:pPr>
        <w:pStyle w:val="Prrafodelista"/>
        <w:numPr>
          <w:ilvl w:val="0"/>
          <w:numId w:val="25"/>
        </w:numPr>
        <w:spacing w:after="0" w:line="240" w:lineRule="auto"/>
        <w:ind w:left="0" w:firstLine="0"/>
        <w:jc w:val="both"/>
        <w:rPr>
          <w:rFonts w:cstheme="minorHAnsi"/>
          <w:b/>
          <w:i/>
          <w:sz w:val="28"/>
          <w:szCs w:val="28"/>
          <w:lang w:val="en-GB"/>
        </w:rPr>
      </w:pPr>
      <w:r w:rsidRPr="009B0CB5">
        <w:rPr>
          <w:rFonts w:cstheme="minorHAnsi"/>
          <w:b/>
          <w:i/>
          <w:sz w:val="28"/>
          <w:szCs w:val="28"/>
          <w:lang w:val="en-GB"/>
        </w:rPr>
        <w:lastRenderedPageBreak/>
        <w:t>The World we live in</w:t>
      </w:r>
    </w:p>
    <w:p w14:paraId="556F7179" w14:textId="77777777" w:rsidR="00BF4F01" w:rsidRPr="00841356" w:rsidRDefault="00BF4F01" w:rsidP="00841356">
      <w:pPr>
        <w:spacing w:after="0" w:line="240" w:lineRule="auto"/>
        <w:jc w:val="both"/>
        <w:rPr>
          <w:rFonts w:cstheme="minorHAnsi"/>
          <w:b/>
          <w:i/>
          <w:sz w:val="24"/>
          <w:szCs w:val="24"/>
          <w:lang w:val="en-GB"/>
        </w:rPr>
      </w:pPr>
    </w:p>
    <w:p w14:paraId="2F6114C9" w14:textId="183F5753" w:rsidR="00170E77" w:rsidRPr="00841356" w:rsidRDefault="00490874" w:rsidP="00841356">
      <w:pPr>
        <w:spacing w:after="0" w:line="240" w:lineRule="auto"/>
        <w:jc w:val="both"/>
        <w:rPr>
          <w:rFonts w:cstheme="minorHAnsi"/>
          <w:b/>
          <w:i/>
          <w:sz w:val="24"/>
          <w:szCs w:val="24"/>
          <w:lang w:val="en-GB"/>
        </w:rPr>
      </w:pPr>
      <w:r w:rsidRPr="00841356">
        <w:rPr>
          <w:rFonts w:cstheme="minorHAnsi"/>
          <w:sz w:val="24"/>
          <w:szCs w:val="24"/>
          <w:lang w:val="en-GB"/>
        </w:rPr>
        <w:t>Let's briefly outline the general world situation</w:t>
      </w:r>
      <w:r w:rsidR="00ED0641" w:rsidRPr="00841356">
        <w:rPr>
          <w:rFonts w:cstheme="minorHAnsi"/>
          <w:sz w:val="24"/>
          <w:szCs w:val="24"/>
          <w:lang w:val="en-GB"/>
        </w:rPr>
        <w:t>:</w:t>
      </w:r>
      <w:r w:rsidR="00170E77" w:rsidRPr="00841356">
        <w:rPr>
          <w:rFonts w:cstheme="minorHAnsi"/>
          <w:noProof/>
          <w:sz w:val="24"/>
          <w:szCs w:val="24"/>
          <w:lang w:eastAsia="es-ES"/>
        </w:rPr>
        <w:drawing>
          <wp:inline distT="0" distB="0" distL="0" distR="0" wp14:anchorId="1885E95B" wp14:editId="64561708">
            <wp:extent cx="5400040" cy="5123115"/>
            <wp:effectExtent l="0" t="0" r="0" b="1905"/>
            <wp:docPr id="826278560" name="Imagen 826278560" descr="pirámid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ámide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123115"/>
                    </a:xfrm>
                    <a:prstGeom prst="rect">
                      <a:avLst/>
                    </a:prstGeom>
                    <a:noFill/>
                    <a:ln>
                      <a:noFill/>
                    </a:ln>
                  </pic:spPr>
                </pic:pic>
              </a:graphicData>
            </a:graphic>
          </wp:inline>
        </w:drawing>
      </w:r>
    </w:p>
    <w:p w14:paraId="3A673717" w14:textId="77777777" w:rsidR="0032225A" w:rsidRPr="00841356" w:rsidRDefault="0032225A" w:rsidP="00841356">
      <w:pPr>
        <w:spacing w:after="0" w:line="240" w:lineRule="auto"/>
        <w:jc w:val="both"/>
        <w:rPr>
          <w:rFonts w:cstheme="minorHAnsi"/>
          <w:sz w:val="24"/>
          <w:szCs w:val="24"/>
          <w:lang w:val="en-GB"/>
        </w:rPr>
      </w:pPr>
    </w:p>
    <w:p w14:paraId="1A3AD1DA" w14:textId="0D9F11DF" w:rsidR="00490874" w:rsidRPr="00841356" w:rsidRDefault="00855D60" w:rsidP="00841356">
      <w:pPr>
        <w:autoSpaceDE w:val="0"/>
        <w:autoSpaceDN w:val="0"/>
        <w:adjustRightInd w:val="0"/>
        <w:spacing w:after="0" w:line="240" w:lineRule="auto"/>
        <w:rPr>
          <w:rFonts w:cstheme="minorHAnsi"/>
          <w:sz w:val="24"/>
          <w:szCs w:val="24"/>
          <w:lang w:val="en-GB"/>
        </w:rPr>
      </w:pPr>
      <w:hyperlink r:id="rId9" w:history="1">
        <w:r w:rsidR="00490874" w:rsidRPr="00841356">
          <w:rPr>
            <w:rStyle w:val="Hipervnculo"/>
            <w:rFonts w:cstheme="minorHAnsi"/>
            <w:sz w:val="24"/>
            <w:szCs w:val="24"/>
            <w:lang w:val="en-GB"/>
          </w:rPr>
          <w:t>The 2021 Credit Suisse Global Wealth Report</w:t>
        </w:r>
      </w:hyperlink>
      <w:r w:rsidR="00490874" w:rsidRPr="00841356">
        <w:rPr>
          <w:rFonts w:cstheme="minorHAnsi"/>
          <w:sz w:val="24"/>
          <w:szCs w:val="24"/>
          <w:lang w:val="en-GB"/>
        </w:rPr>
        <w:t xml:space="preserve"> reveals that 88% of the world's population possesses 15% of global wealth, while the top 12% controls 85% of all wealth. Fifty-five percent of the world's population manages only 1% of the wealth. Faced with this situation, the immediate conclusion we draw is the "normalcy" of poverty and the increasingly pronounced inequality.</w:t>
      </w:r>
    </w:p>
    <w:p w14:paraId="5D916213" w14:textId="77777777" w:rsidR="00490874" w:rsidRPr="00841356" w:rsidRDefault="00490874" w:rsidP="00841356">
      <w:pPr>
        <w:autoSpaceDE w:val="0"/>
        <w:autoSpaceDN w:val="0"/>
        <w:adjustRightInd w:val="0"/>
        <w:spacing w:after="0" w:line="240" w:lineRule="auto"/>
        <w:rPr>
          <w:rFonts w:cstheme="minorHAnsi"/>
          <w:sz w:val="24"/>
          <w:szCs w:val="24"/>
          <w:lang w:val="en-GB"/>
        </w:rPr>
      </w:pPr>
    </w:p>
    <w:p w14:paraId="2D6C507D" w14:textId="62354986" w:rsidR="00490874" w:rsidRPr="00841356" w:rsidRDefault="00490874"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Credit Suisse's statistics, one of the most reliable sources, leave only one possible interpretation: the gap between the privileged and the rest of humanity is enormous. Following the Great Recession of 2007 and, it seems, also the crisis resulting from the 2020 pandemic (although more data is still being collected), the rich are getting richer (in 2020, there are 24% more billionaires than in 2019), and, in many cases, the poor are getting poorer.</w:t>
      </w:r>
    </w:p>
    <w:p w14:paraId="13317DC0" w14:textId="77777777" w:rsidR="00490874" w:rsidRPr="00841356" w:rsidRDefault="00490874" w:rsidP="00841356">
      <w:pPr>
        <w:spacing w:after="0" w:line="240" w:lineRule="auto"/>
        <w:jc w:val="both"/>
        <w:rPr>
          <w:rFonts w:cstheme="minorHAnsi"/>
          <w:sz w:val="24"/>
          <w:szCs w:val="24"/>
          <w:lang w:val="en-GB"/>
        </w:rPr>
      </w:pPr>
    </w:p>
    <w:p w14:paraId="0338BAF9" w14:textId="166B2636" w:rsidR="00170E77" w:rsidRPr="00F86A83" w:rsidRDefault="00C65C9D" w:rsidP="00841356">
      <w:pPr>
        <w:spacing w:after="0" w:line="240" w:lineRule="auto"/>
        <w:jc w:val="both"/>
        <w:rPr>
          <w:rFonts w:cstheme="minorHAnsi"/>
          <w:sz w:val="24"/>
          <w:szCs w:val="24"/>
          <w:lang w:val="en-GB"/>
        </w:rPr>
      </w:pPr>
      <w:r>
        <w:rPr>
          <w:rFonts w:cstheme="minorHAnsi"/>
          <w:noProof/>
          <w:sz w:val="24"/>
          <w:szCs w:val="24"/>
          <w:lang w:eastAsia="es-ES"/>
        </w:rPr>
        <w:lastRenderedPageBreak/>
        <w:drawing>
          <wp:inline distT="0" distB="0" distL="0" distR="0" wp14:anchorId="77CFAB45" wp14:editId="116CCFC3">
            <wp:extent cx="5391150" cy="5391150"/>
            <wp:effectExtent l="0" t="0" r="0" b="0"/>
            <wp:docPr id="3" name="Imagen 3" descr="C:\Users\Javi\Downloads\ox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Downloads\oxf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5391150"/>
                    </a:xfrm>
                    <a:prstGeom prst="rect">
                      <a:avLst/>
                    </a:prstGeom>
                    <a:noFill/>
                    <a:ln>
                      <a:noFill/>
                    </a:ln>
                  </pic:spPr>
                </pic:pic>
              </a:graphicData>
            </a:graphic>
          </wp:inline>
        </w:drawing>
      </w:r>
    </w:p>
    <w:p w14:paraId="32699CC1" w14:textId="77777777" w:rsidR="00170E77" w:rsidRPr="00F86A83" w:rsidRDefault="00170E77" w:rsidP="00841356">
      <w:pPr>
        <w:spacing w:after="0" w:line="240" w:lineRule="auto"/>
        <w:jc w:val="both"/>
        <w:rPr>
          <w:rFonts w:cstheme="minorHAnsi"/>
          <w:color w:val="002060"/>
          <w:sz w:val="24"/>
          <w:szCs w:val="24"/>
          <w:lang w:val="en-GB"/>
        </w:rPr>
      </w:pPr>
    </w:p>
    <w:p w14:paraId="04D27B96" w14:textId="7A71E30B"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 xml:space="preserve">Nobel laureate Joseph E. </w:t>
      </w:r>
      <w:proofErr w:type="spellStart"/>
      <w:r w:rsidRPr="00841356">
        <w:rPr>
          <w:rFonts w:cstheme="minorHAnsi"/>
          <w:sz w:val="24"/>
          <w:szCs w:val="24"/>
          <w:lang w:val="en-GB"/>
        </w:rPr>
        <w:t>Stiglitz's</w:t>
      </w:r>
      <w:proofErr w:type="spellEnd"/>
      <w:r w:rsidRPr="00841356">
        <w:rPr>
          <w:rFonts w:cstheme="minorHAnsi"/>
          <w:sz w:val="24"/>
          <w:szCs w:val="24"/>
          <w:lang w:val="en-GB"/>
        </w:rPr>
        <w:t xml:space="preserve"> book</w:t>
      </w:r>
      <w:r w:rsidR="009A619A" w:rsidRPr="00841356">
        <w:rPr>
          <w:rFonts w:cstheme="minorHAnsi"/>
          <w:sz w:val="24"/>
          <w:szCs w:val="24"/>
          <w:lang w:val="en-GB"/>
        </w:rPr>
        <w:t>,</w:t>
      </w:r>
      <w:r w:rsidRPr="00841356">
        <w:rPr>
          <w:rFonts w:cstheme="minorHAnsi"/>
          <w:sz w:val="24"/>
          <w:szCs w:val="24"/>
          <w:lang w:val="en-GB"/>
        </w:rPr>
        <w:t xml:space="preserve"> ‘The Great Divide, </w:t>
      </w:r>
      <w:proofErr w:type="gramStart"/>
      <w:r w:rsidRPr="00841356">
        <w:rPr>
          <w:rFonts w:cstheme="minorHAnsi"/>
          <w:sz w:val="24"/>
          <w:szCs w:val="24"/>
          <w:lang w:val="en-GB"/>
        </w:rPr>
        <w:t>What</w:t>
      </w:r>
      <w:proofErr w:type="gramEnd"/>
      <w:r w:rsidRPr="00841356">
        <w:rPr>
          <w:rFonts w:cstheme="minorHAnsi"/>
          <w:sz w:val="24"/>
          <w:szCs w:val="24"/>
          <w:lang w:val="en-GB"/>
        </w:rPr>
        <w:t xml:space="preserve"> to do about Unequal Societies’ (2015)</w:t>
      </w:r>
      <w:r w:rsidR="009A619A" w:rsidRPr="00841356">
        <w:rPr>
          <w:rFonts w:cstheme="minorHAnsi"/>
          <w:sz w:val="24"/>
          <w:szCs w:val="24"/>
          <w:lang w:val="en-GB"/>
        </w:rPr>
        <w:t>,</w:t>
      </w:r>
      <w:r w:rsidRPr="00841356">
        <w:rPr>
          <w:rFonts w:cstheme="minorHAnsi"/>
          <w:sz w:val="24"/>
          <w:szCs w:val="24"/>
          <w:lang w:val="en-GB"/>
        </w:rPr>
        <w:t xml:space="preserve"> uses a powerful image from Oxfam to illustrate the scale of the world's inequality problem: a bus carrying 80 of the world's biggest billionaires contains as much wealth as the poorest half of the global population.</w:t>
      </w:r>
    </w:p>
    <w:p w14:paraId="19DBEC68"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Moreover, as Oxfam reflects in its 2022 report "</w:t>
      </w:r>
      <w:hyperlink r:id="rId11" w:history="1">
        <w:r w:rsidRPr="00841356">
          <w:rPr>
            <w:rStyle w:val="Hipervnculo"/>
            <w:rFonts w:cstheme="minorHAnsi"/>
            <w:sz w:val="24"/>
            <w:szCs w:val="24"/>
            <w:lang w:val="en-GB"/>
          </w:rPr>
          <w:t>Profiting from Suffering</w:t>
        </w:r>
      </w:hyperlink>
      <w:r w:rsidRPr="00841356">
        <w:rPr>
          <w:rFonts w:cstheme="minorHAnsi"/>
          <w:sz w:val="24"/>
          <w:szCs w:val="24"/>
          <w:lang w:val="en-GB"/>
        </w:rPr>
        <w:t>":</w:t>
      </w:r>
    </w:p>
    <w:p w14:paraId="25090D20"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"The wealth of billionaires and the profits of large corporations have reached record highs during the COVID-19 pandemic, while more than 250 million additional people could face extreme levels of poverty by 2022 due to the pandemic, rising global inequalities, and the energy and food price crisis, exacerbated by the war in Ukraine. A study by Oxfam has highlighted the following:</w:t>
      </w:r>
    </w:p>
    <w:p w14:paraId="67495911"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 The wealth of billionaires has increased as much in the last 24 months as it has in 23 years.</w:t>
      </w:r>
    </w:p>
    <w:p w14:paraId="03EAD638"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 xml:space="preserve">• The wealth of billionaires in the energy and food sectors has grown by $1 billion every two days. </w:t>
      </w:r>
      <w:hyperlink r:id="rId12" w:history="1">
        <w:r w:rsidRPr="00841356">
          <w:rPr>
            <w:rStyle w:val="Hipervnculo"/>
            <w:rFonts w:cstheme="minorHAnsi"/>
            <w:sz w:val="24"/>
            <w:szCs w:val="24"/>
            <w:lang w:val="en-GB"/>
          </w:rPr>
          <w:t>Food</w:t>
        </w:r>
      </w:hyperlink>
      <w:r w:rsidRPr="00841356">
        <w:rPr>
          <w:rFonts w:cstheme="minorHAnsi"/>
          <w:sz w:val="24"/>
          <w:szCs w:val="24"/>
          <w:lang w:val="en-GB"/>
        </w:rPr>
        <w:t xml:space="preserve"> and </w:t>
      </w:r>
      <w:hyperlink r:id="rId13" w:history="1">
        <w:r w:rsidRPr="00841356">
          <w:rPr>
            <w:rStyle w:val="Hipervnculo"/>
            <w:rFonts w:cstheme="minorHAnsi"/>
            <w:sz w:val="24"/>
            <w:szCs w:val="24"/>
            <w:lang w:val="en-GB"/>
          </w:rPr>
          <w:t>energy prices</w:t>
        </w:r>
      </w:hyperlink>
      <w:r w:rsidRPr="00841356">
        <w:rPr>
          <w:rFonts w:cstheme="minorHAnsi"/>
          <w:sz w:val="24"/>
          <w:szCs w:val="24"/>
          <w:lang w:val="en-GB"/>
        </w:rPr>
        <w:t xml:space="preserve"> have reached the highest levels in decades. 62 new billionaires have emerged in the food industry.</w:t>
      </w:r>
    </w:p>
    <w:p w14:paraId="6328CB2E"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lastRenderedPageBreak/>
        <w:t xml:space="preserve">• The cumulative crises of the AIDS-19 pandemic, rising inequalities and soaring energy and food prices could push </w:t>
      </w:r>
      <w:hyperlink r:id="rId14" w:history="1">
        <w:r w:rsidRPr="00841356">
          <w:rPr>
            <w:rStyle w:val="Hipervnculo"/>
            <w:rFonts w:cstheme="minorHAnsi"/>
            <w:sz w:val="24"/>
            <w:szCs w:val="24"/>
            <w:lang w:val="en-GB"/>
          </w:rPr>
          <w:t>263 million people</w:t>
        </w:r>
      </w:hyperlink>
      <w:r w:rsidRPr="00841356">
        <w:rPr>
          <w:rFonts w:cstheme="minorHAnsi"/>
          <w:sz w:val="24"/>
          <w:szCs w:val="24"/>
          <w:lang w:val="en-GB"/>
        </w:rPr>
        <w:t xml:space="preserve"> into extreme poverty by 2022, reversing decades of progress. This is equivalent to one million people every 33 hours.</w:t>
      </w:r>
    </w:p>
    <w:p w14:paraId="2F077D54"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 At the same time, during the pandemic, an average of one new billionaire has emerged in the world every 30 hours.</w:t>
      </w:r>
    </w:p>
    <w:p w14:paraId="4D5FBC48"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 The flip side of this reality is that, in the same time it takes on average for a new billionaire to emerge, one million people could be pushed into poverty.</w:t>
      </w:r>
    </w:p>
    <w:p w14:paraId="6CC6FBE8" w14:textId="77777777" w:rsidR="00490874"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 xml:space="preserve">The COVID-19 pandemic hit a world already scarred by inequality. Decades of neoliberal economic policies have dismantled public services, which in many cases </w:t>
      </w:r>
      <w:hyperlink r:id="rId15" w:history="1">
        <w:r w:rsidRPr="00841356">
          <w:rPr>
            <w:rStyle w:val="Hipervnculo"/>
            <w:rFonts w:cstheme="minorHAnsi"/>
            <w:sz w:val="24"/>
            <w:szCs w:val="24"/>
            <w:lang w:val="en-GB"/>
          </w:rPr>
          <w:t>have been privatised</w:t>
        </w:r>
      </w:hyperlink>
      <w:r w:rsidRPr="00841356">
        <w:rPr>
          <w:rFonts w:cstheme="minorHAnsi"/>
          <w:sz w:val="24"/>
          <w:szCs w:val="24"/>
          <w:lang w:val="en-GB"/>
        </w:rPr>
        <w:t xml:space="preserve">, and have encouraged </w:t>
      </w:r>
      <w:hyperlink r:id="rId16" w:history="1">
        <w:r w:rsidRPr="00841356">
          <w:rPr>
            <w:rStyle w:val="Hipervnculo"/>
            <w:rFonts w:cstheme="minorHAnsi"/>
            <w:sz w:val="24"/>
            <w:szCs w:val="24"/>
            <w:lang w:val="en-GB"/>
          </w:rPr>
          <w:t>massive concentration of corporate power and large-scale tax avoidance</w:t>
        </w:r>
      </w:hyperlink>
      <w:r w:rsidRPr="00841356">
        <w:rPr>
          <w:rFonts w:cstheme="minorHAnsi"/>
          <w:sz w:val="24"/>
          <w:szCs w:val="24"/>
          <w:lang w:val="en-GB"/>
        </w:rPr>
        <w:t xml:space="preserve">. These policies have served to </w:t>
      </w:r>
      <w:hyperlink r:id="rId17" w:history="1">
        <w:r w:rsidRPr="00841356">
          <w:rPr>
            <w:rStyle w:val="Hipervnculo"/>
            <w:rFonts w:cstheme="minorHAnsi"/>
            <w:sz w:val="24"/>
            <w:szCs w:val="24"/>
            <w:lang w:val="en-GB"/>
          </w:rPr>
          <w:t>deliberately undermine the rights of working people</w:t>
        </w:r>
      </w:hyperlink>
      <w:r w:rsidRPr="00841356">
        <w:rPr>
          <w:rFonts w:cstheme="minorHAnsi"/>
          <w:sz w:val="24"/>
          <w:szCs w:val="24"/>
          <w:lang w:val="en-GB"/>
        </w:rPr>
        <w:t xml:space="preserve"> and </w:t>
      </w:r>
      <w:hyperlink r:id="rId18" w:history="1">
        <w:r w:rsidRPr="00841356">
          <w:rPr>
            <w:rStyle w:val="Hipervnculo"/>
            <w:rFonts w:cstheme="minorHAnsi"/>
            <w:sz w:val="24"/>
            <w:szCs w:val="24"/>
            <w:lang w:val="en-GB"/>
          </w:rPr>
          <w:t>reduce tax rates for big business</w:t>
        </w:r>
      </w:hyperlink>
      <w:r w:rsidRPr="00841356">
        <w:rPr>
          <w:rFonts w:cstheme="minorHAnsi"/>
          <w:sz w:val="24"/>
          <w:szCs w:val="24"/>
          <w:lang w:val="en-GB"/>
        </w:rPr>
        <w:t xml:space="preserve"> and </w:t>
      </w:r>
      <w:hyperlink r:id="rId19" w:history="1">
        <w:r w:rsidRPr="00841356">
          <w:rPr>
            <w:rStyle w:val="Hipervnculo"/>
            <w:rFonts w:cstheme="minorHAnsi"/>
            <w:sz w:val="24"/>
            <w:szCs w:val="24"/>
            <w:lang w:val="en-GB"/>
          </w:rPr>
          <w:t>the wealthiest individuals</w:t>
        </w:r>
      </w:hyperlink>
      <w:r w:rsidRPr="00841356">
        <w:rPr>
          <w:rFonts w:cstheme="minorHAnsi"/>
          <w:sz w:val="24"/>
          <w:szCs w:val="24"/>
          <w:lang w:val="en-GB"/>
        </w:rPr>
        <w:t xml:space="preserve">. They have also exposed the environment to </w:t>
      </w:r>
      <w:hyperlink r:id="rId20" w:history="1">
        <w:r w:rsidRPr="00841356">
          <w:rPr>
            <w:rStyle w:val="Hipervnculo"/>
            <w:rFonts w:cstheme="minorHAnsi"/>
            <w:sz w:val="24"/>
            <w:szCs w:val="24"/>
            <w:lang w:val="en-GB"/>
          </w:rPr>
          <w:t>levels of exploitation far beyond what our planet can withstand</w:t>
        </w:r>
      </w:hyperlink>
      <w:r w:rsidRPr="00841356">
        <w:rPr>
          <w:rFonts w:cstheme="minorHAnsi"/>
          <w:sz w:val="24"/>
          <w:szCs w:val="24"/>
          <w:lang w:val="en-GB"/>
        </w:rPr>
        <w:t>."</w:t>
      </w:r>
    </w:p>
    <w:p w14:paraId="099ECA20" w14:textId="28BAE6BF" w:rsidR="0032225A" w:rsidRPr="00841356" w:rsidRDefault="00490874" w:rsidP="00841356">
      <w:pPr>
        <w:spacing w:after="0" w:line="240" w:lineRule="auto"/>
        <w:jc w:val="both"/>
        <w:rPr>
          <w:rFonts w:cstheme="minorHAnsi"/>
          <w:sz w:val="24"/>
          <w:szCs w:val="24"/>
          <w:lang w:val="en-GB"/>
        </w:rPr>
      </w:pPr>
      <w:r w:rsidRPr="00841356">
        <w:rPr>
          <w:rFonts w:cstheme="minorHAnsi"/>
          <w:sz w:val="24"/>
          <w:szCs w:val="24"/>
          <w:lang w:val="en-GB"/>
        </w:rPr>
        <w:t xml:space="preserve">We should add that there is </w:t>
      </w:r>
      <w:hyperlink r:id="rId21" w:history="1">
        <w:r w:rsidRPr="00841356">
          <w:rPr>
            <w:rStyle w:val="Hipervnculo"/>
            <w:rFonts w:cstheme="minorHAnsi"/>
            <w:sz w:val="24"/>
            <w:szCs w:val="24"/>
            <w:lang w:val="en-GB"/>
          </w:rPr>
          <w:t>overwhelming evidence</w:t>
        </w:r>
      </w:hyperlink>
      <w:r w:rsidRPr="00841356">
        <w:rPr>
          <w:rFonts w:cstheme="minorHAnsi"/>
          <w:sz w:val="24"/>
          <w:szCs w:val="24"/>
          <w:lang w:val="en-GB"/>
        </w:rPr>
        <w:t xml:space="preserve"> that climate change is certain and anthropogenic (human-caused). The current economic system depletes the environment, making climate change the greatest challenge we have ever faced.</w:t>
      </w:r>
    </w:p>
    <w:p w14:paraId="364D3AB2" w14:textId="639E7FAF" w:rsidR="00490874" w:rsidRPr="00841356" w:rsidRDefault="00490874" w:rsidP="00841356">
      <w:pPr>
        <w:spacing w:after="0" w:line="240" w:lineRule="auto"/>
        <w:jc w:val="both"/>
        <w:rPr>
          <w:rFonts w:cstheme="minorHAnsi"/>
          <w:sz w:val="24"/>
          <w:szCs w:val="24"/>
          <w:lang w:val="en-GB"/>
        </w:rPr>
      </w:pPr>
    </w:p>
    <w:p w14:paraId="3712C004" w14:textId="4202A669" w:rsidR="00814A7A" w:rsidRPr="00841356" w:rsidRDefault="00644656" w:rsidP="00841356">
      <w:pPr>
        <w:spacing w:after="0" w:line="240" w:lineRule="auto"/>
        <w:jc w:val="both"/>
        <w:rPr>
          <w:rFonts w:cstheme="minorHAnsi"/>
          <w:sz w:val="24"/>
          <w:szCs w:val="24"/>
          <w:lang w:val="en-GB"/>
        </w:rPr>
      </w:pPr>
      <w:r w:rsidRPr="00841356">
        <w:rPr>
          <w:rFonts w:cstheme="minorHAnsi"/>
          <w:sz w:val="24"/>
          <w:szCs w:val="24"/>
          <w:lang w:val="en-GB"/>
        </w:rPr>
        <w:t xml:space="preserve">We understand that the mentioned problems are primarily explained by two interconnected sets of causes: one of an individual nature and the other of a social nature. We believe that the causes of the unjust reality we experience in the world are the prevailing unsupportive values, which contradict the European values outlined in the Treaty on European Union. Additionally, the structures and power relations that sustain poverty and social exclusion worldwide also contribute to this situation. These unjust structures and power relations manifest themselves in the inability to exercise rights, the exploitation of natural resources, and the promotion of irresponsible consumption patterns within an economic system that </w:t>
      </w:r>
      <w:proofErr w:type="spellStart"/>
      <w:r w:rsidRPr="00841356">
        <w:rPr>
          <w:rFonts w:cstheme="minorHAnsi"/>
          <w:sz w:val="24"/>
          <w:szCs w:val="24"/>
          <w:lang w:val="en-GB"/>
        </w:rPr>
        <w:t>favors</w:t>
      </w:r>
      <w:proofErr w:type="spellEnd"/>
      <w:r w:rsidRPr="00841356">
        <w:rPr>
          <w:rFonts w:cstheme="minorHAnsi"/>
          <w:sz w:val="24"/>
          <w:szCs w:val="24"/>
          <w:lang w:val="en-GB"/>
        </w:rPr>
        <w:t xml:space="preserve"> the concentration of wealth in a few hands. This situation is further compounded by the reality of political systems that do not permit the free and equal participation of all individuals.</w:t>
      </w:r>
    </w:p>
    <w:p w14:paraId="655D37B6" w14:textId="77777777" w:rsidR="00C7798E" w:rsidRPr="00841356" w:rsidRDefault="00C7798E" w:rsidP="00841356">
      <w:pPr>
        <w:spacing w:after="0" w:line="240" w:lineRule="auto"/>
        <w:jc w:val="both"/>
        <w:rPr>
          <w:rFonts w:cstheme="minorHAnsi"/>
          <w:sz w:val="24"/>
          <w:szCs w:val="24"/>
          <w:lang w:val="en-GB"/>
        </w:rPr>
      </w:pPr>
    </w:p>
    <w:p w14:paraId="5C747964" w14:textId="77777777" w:rsidR="00644656" w:rsidRPr="00841356" w:rsidRDefault="00644656"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In this context, the 2030 Agenda represents a global alliance and, at the same time, a call to action to end poverty, protect the planet, and improve the lives and prospects of people worldwide. On the other hand, Global Citizenship Education (GCE), understood as a social movement driving a new model of actively engaged citizenship, is essential for achieving a more equitable and sustainable world where...</w:t>
      </w:r>
    </w:p>
    <w:p w14:paraId="763F8E4D" w14:textId="77777777" w:rsidR="00644656" w:rsidRPr="00841356" w:rsidRDefault="00644656" w:rsidP="00841356">
      <w:pPr>
        <w:pStyle w:val="Prrafodelista"/>
        <w:numPr>
          <w:ilvl w:val="0"/>
          <w:numId w:val="32"/>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There is equality in the enjoyment of human rights, regardless of race, gender, and social class.</w:t>
      </w:r>
    </w:p>
    <w:p w14:paraId="7F4318AE" w14:textId="77777777" w:rsidR="00644656" w:rsidRPr="00841356" w:rsidRDefault="00644656" w:rsidP="00841356">
      <w:pPr>
        <w:pStyle w:val="Prrafodelista"/>
        <w:numPr>
          <w:ilvl w:val="0"/>
          <w:numId w:val="32"/>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The goal of the economic system can be to achieve the common good for all individuals.</w:t>
      </w:r>
    </w:p>
    <w:p w14:paraId="4C16BD07" w14:textId="77777777" w:rsidR="00644656" w:rsidRPr="00841356" w:rsidRDefault="00644656" w:rsidP="00841356">
      <w:pPr>
        <w:pStyle w:val="Prrafodelista"/>
        <w:numPr>
          <w:ilvl w:val="0"/>
          <w:numId w:val="32"/>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It is possible to live in a society that respects the environment, and people consume responsibly.</w:t>
      </w:r>
    </w:p>
    <w:p w14:paraId="1F5E8C16" w14:textId="77777777" w:rsidR="00644656" w:rsidRPr="00841356" w:rsidRDefault="00644656" w:rsidP="00841356">
      <w:pPr>
        <w:pStyle w:val="Prrafodelista"/>
        <w:numPr>
          <w:ilvl w:val="0"/>
          <w:numId w:val="32"/>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Democracy in all its richness and complexity becomes a reality, and individuals exercise their rights and civic duties to the fullest.</w:t>
      </w:r>
    </w:p>
    <w:p w14:paraId="628941E4" w14:textId="27A5AC34" w:rsidR="00BF4F01" w:rsidRDefault="00BF4F01" w:rsidP="00841356">
      <w:pPr>
        <w:spacing w:after="0" w:line="240" w:lineRule="auto"/>
        <w:jc w:val="both"/>
        <w:rPr>
          <w:rFonts w:cstheme="minorHAnsi"/>
          <w:bCs/>
          <w:i/>
          <w:sz w:val="24"/>
          <w:szCs w:val="24"/>
          <w:lang w:val="en-GB"/>
        </w:rPr>
      </w:pPr>
    </w:p>
    <w:p w14:paraId="19CBFE6A" w14:textId="77777777" w:rsidR="00C65C9D" w:rsidRPr="00841356" w:rsidRDefault="00C65C9D" w:rsidP="00841356">
      <w:pPr>
        <w:spacing w:after="0" w:line="240" w:lineRule="auto"/>
        <w:jc w:val="both"/>
        <w:rPr>
          <w:rFonts w:cstheme="minorHAnsi"/>
          <w:bCs/>
          <w:i/>
          <w:sz w:val="24"/>
          <w:szCs w:val="24"/>
          <w:lang w:val="en-GB"/>
        </w:rPr>
      </w:pPr>
      <w:bookmarkStart w:id="0" w:name="_GoBack"/>
      <w:bookmarkEnd w:id="0"/>
    </w:p>
    <w:p w14:paraId="46B1AE8E" w14:textId="77777777" w:rsidR="0032225A" w:rsidRPr="00841356" w:rsidRDefault="0032225A" w:rsidP="00841356">
      <w:pPr>
        <w:spacing w:after="0" w:line="240" w:lineRule="auto"/>
        <w:rPr>
          <w:rFonts w:cstheme="minorHAnsi"/>
          <w:bCs/>
          <w:i/>
          <w:sz w:val="24"/>
          <w:szCs w:val="24"/>
          <w:lang w:val="en-GB"/>
        </w:rPr>
      </w:pPr>
    </w:p>
    <w:p w14:paraId="6E313CD0" w14:textId="77777777" w:rsidR="003B1BC9" w:rsidRPr="00841356" w:rsidRDefault="003B1BC9" w:rsidP="00841356">
      <w:pPr>
        <w:spacing w:after="0" w:line="240" w:lineRule="auto"/>
        <w:rPr>
          <w:rFonts w:cstheme="minorHAnsi"/>
          <w:bCs/>
          <w:i/>
          <w:sz w:val="24"/>
          <w:szCs w:val="24"/>
          <w:lang w:val="en-GB"/>
        </w:rPr>
      </w:pPr>
    </w:p>
    <w:p w14:paraId="2982588D" w14:textId="64E847DC" w:rsidR="0032225A" w:rsidRPr="009B0CB5" w:rsidRDefault="009B2AD3" w:rsidP="00841356">
      <w:pPr>
        <w:pStyle w:val="Prrafodelista"/>
        <w:numPr>
          <w:ilvl w:val="0"/>
          <w:numId w:val="25"/>
        </w:numPr>
        <w:spacing w:after="0" w:line="240" w:lineRule="auto"/>
        <w:ind w:left="0" w:firstLine="0"/>
        <w:rPr>
          <w:rFonts w:cstheme="minorHAnsi"/>
          <w:b/>
          <w:i/>
          <w:sz w:val="28"/>
          <w:szCs w:val="28"/>
        </w:rPr>
      </w:pPr>
      <w:r w:rsidRPr="009B0CB5">
        <w:rPr>
          <w:rFonts w:cstheme="minorHAnsi"/>
          <w:b/>
          <w:i/>
          <w:sz w:val="28"/>
          <w:szCs w:val="28"/>
        </w:rPr>
        <w:lastRenderedPageBreak/>
        <w:t xml:space="preserve">The </w:t>
      </w:r>
      <w:proofErr w:type="spellStart"/>
      <w:r w:rsidRPr="009B0CB5">
        <w:rPr>
          <w:rFonts w:cstheme="minorHAnsi"/>
          <w:b/>
          <w:i/>
          <w:sz w:val="28"/>
          <w:szCs w:val="28"/>
        </w:rPr>
        <w:t>Sustainable</w:t>
      </w:r>
      <w:proofErr w:type="spellEnd"/>
      <w:r w:rsidRPr="009B0CB5">
        <w:rPr>
          <w:rFonts w:cstheme="minorHAnsi"/>
          <w:b/>
          <w:i/>
          <w:sz w:val="28"/>
          <w:szCs w:val="28"/>
        </w:rPr>
        <w:t xml:space="preserve"> </w:t>
      </w:r>
      <w:proofErr w:type="spellStart"/>
      <w:r w:rsidRPr="009B0CB5">
        <w:rPr>
          <w:rFonts w:cstheme="minorHAnsi"/>
          <w:b/>
          <w:i/>
          <w:sz w:val="28"/>
          <w:szCs w:val="28"/>
        </w:rPr>
        <w:t>Development</w:t>
      </w:r>
      <w:proofErr w:type="spellEnd"/>
      <w:r w:rsidRPr="009B0CB5">
        <w:rPr>
          <w:rFonts w:cstheme="minorHAnsi"/>
          <w:b/>
          <w:i/>
          <w:sz w:val="28"/>
          <w:szCs w:val="28"/>
        </w:rPr>
        <w:t xml:space="preserve"> </w:t>
      </w:r>
      <w:proofErr w:type="spellStart"/>
      <w:r w:rsidRPr="009B0CB5">
        <w:rPr>
          <w:rFonts w:cstheme="minorHAnsi"/>
          <w:b/>
          <w:i/>
          <w:sz w:val="28"/>
          <w:szCs w:val="28"/>
        </w:rPr>
        <w:t>Goals</w:t>
      </w:r>
      <w:proofErr w:type="spellEnd"/>
    </w:p>
    <w:p w14:paraId="088BE055" w14:textId="77777777" w:rsidR="00707E8C" w:rsidRPr="00841356" w:rsidRDefault="00707E8C" w:rsidP="00841356">
      <w:pPr>
        <w:pStyle w:val="Prrafodelista"/>
        <w:spacing w:after="0" w:line="240" w:lineRule="auto"/>
        <w:ind w:left="0"/>
        <w:rPr>
          <w:rFonts w:cstheme="minorHAnsi"/>
          <w:b/>
          <w:i/>
          <w:sz w:val="24"/>
          <w:szCs w:val="24"/>
        </w:rPr>
      </w:pPr>
    </w:p>
    <w:p w14:paraId="74968FAE" w14:textId="77777777" w:rsidR="00B16C66" w:rsidRPr="00841356" w:rsidRDefault="009B2AD3" w:rsidP="00841356">
      <w:pPr>
        <w:spacing w:after="0" w:line="240" w:lineRule="auto"/>
        <w:rPr>
          <w:rFonts w:cstheme="minorHAnsi"/>
          <w:sz w:val="24"/>
          <w:szCs w:val="24"/>
          <w:lang w:val="en-GB"/>
        </w:rPr>
      </w:pPr>
      <w:r w:rsidRPr="00841356">
        <w:rPr>
          <w:rFonts w:cstheme="minorHAnsi"/>
          <w:sz w:val="24"/>
          <w:szCs w:val="24"/>
          <w:lang w:val="en-GB"/>
        </w:rPr>
        <w:t xml:space="preserve">In 2015, the member countries of the United Nations adopted a set of global goals to eradicate poverty, protect the planet, and ensure prosperity for all: The 2030 Agenda for Sustainable Development. This agenda lays out 17 </w:t>
      </w:r>
      <w:hyperlink r:id="rId22" w:history="1">
        <w:r w:rsidRPr="00841356">
          <w:rPr>
            <w:rStyle w:val="Hipervnculo"/>
            <w:rFonts w:cstheme="minorHAnsi"/>
            <w:sz w:val="24"/>
            <w:szCs w:val="24"/>
            <w:lang w:val="en-GB"/>
          </w:rPr>
          <w:t>Sustainable Development Goals (SDGs)</w:t>
        </w:r>
      </w:hyperlink>
      <w:r w:rsidRPr="00841356">
        <w:rPr>
          <w:rFonts w:cstheme="minorHAnsi"/>
          <w:sz w:val="24"/>
          <w:szCs w:val="24"/>
          <w:lang w:val="en-GB"/>
        </w:rPr>
        <w:t xml:space="preserve"> and 169</w:t>
      </w:r>
      <w:r w:rsidR="00B16C66" w:rsidRPr="00841356">
        <w:rPr>
          <w:rFonts w:cstheme="minorHAnsi"/>
          <w:sz w:val="24"/>
          <w:szCs w:val="24"/>
          <w:lang w:val="en-GB"/>
        </w:rPr>
        <w:t xml:space="preserve"> associated targets.</w:t>
      </w:r>
    </w:p>
    <w:p w14:paraId="5655CBC5" w14:textId="28EBAE9D" w:rsidR="000F3181" w:rsidRPr="00841356" w:rsidRDefault="009B2AD3" w:rsidP="00841356">
      <w:pPr>
        <w:spacing w:after="0" w:line="240" w:lineRule="auto"/>
        <w:rPr>
          <w:rFonts w:cstheme="minorHAnsi"/>
          <w:sz w:val="24"/>
          <w:szCs w:val="24"/>
        </w:rPr>
      </w:pPr>
      <w:r w:rsidRPr="00841356">
        <w:rPr>
          <w:rFonts w:cstheme="minorHAnsi"/>
          <w:noProof/>
          <w:sz w:val="24"/>
          <w:szCs w:val="24"/>
          <w:lang w:eastAsia="es-ES"/>
        </w:rPr>
        <w:drawing>
          <wp:inline distT="0" distB="0" distL="0" distR="0" wp14:anchorId="084571FF" wp14:editId="6D06ABFD">
            <wp:extent cx="5400040" cy="3817620"/>
            <wp:effectExtent l="0" t="0" r="0" b="0"/>
            <wp:docPr id="314452694" name="Imagen 1" descr="Sustainable Development Goals | Sustainability | Vancouver Is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Development Goals | Sustainability | Vancouver Island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817620"/>
                    </a:xfrm>
                    <a:prstGeom prst="rect">
                      <a:avLst/>
                    </a:prstGeom>
                    <a:noFill/>
                    <a:ln>
                      <a:noFill/>
                    </a:ln>
                  </pic:spPr>
                </pic:pic>
              </a:graphicData>
            </a:graphic>
          </wp:inline>
        </w:drawing>
      </w:r>
    </w:p>
    <w:p w14:paraId="3477284C" w14:textId="2C306DA6" w:rsidR="00297300" w:rsidRPr="00841356" w:rsidRDefault="009B2AD3" w:rsidP="00841356">
      <w:pPr>
        <w:spacing w:after="0" w:line="240" w:lineRule="auto"/>
        <w:jc w:val="both"/>
        <w:rPr>
          <w:rFonts w:cstheme="minorHAnsi"/>
          <w:b/>
          <w:bCs/>
          <w:sz w:val="24"/>
          <w:szCs w:val="24"/>
          <w:lang w:val="en-GB"/>
        </w:rPr>
      </w:pPr>
      <w:r w:rsidRPr="00841356">
        <w:rPr>
          <w:rFonts w:cstheme="minorHAnsi"/>
          <w:b/>
          <w:bCs/>
          <w:sz w:val="24"/>
          <w:szCs w:val="24"/>
          <w:lang w:val="en-GB"/>
        </w:rPr>
        <w:t>The Sustainable Development Goals (SDGs)</w:t>
      </w:r>
    </w:p>
    <w:p w14:paraId="214AC806" w14:textId="77777777" w:rsidR="009B2AD3" w:rsidRPr="00841356" w:rsidRDefault="009B2AD3" w:rsidP="00841356">
      <w:pPr>
        <w:spacing w:after="0" w:line="240" w:lineRule="auto"/>
        <w:jc w:val="both"/>
        <w:rPr>
          <w:rFonts w:cstheme="minorHAnsi"/>
          <w:sz w:val="24"/>
          <w:szCs w:val="24"/>
          <w:lang w:val="en-GB"/>
        </w:rPr>
      </w:pPr>
    </w:p>
    <w:p w14:paraId="64662054" w14:textId="31264A68"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 End poverty in all its forms everywhere.</w:t>
      </w:r>
    </w:p>
    <w:p w14:paraId="3C05BC08" w14:textId="14F3C937"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2: End hunger, achieve food security and improved nutrition, and promote sustainable agriculture.</w:t>
      </w:r>
    </w:p>
    <w:p w14:paraId="0D33244D" w14:textId="63CEEC32"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3: Ensure healthy lives and promote well-being for all at all ages.</w:t>
      </w:r>
    </w:p>
    <w:p w14:paraId="2430228C" w14:textId="42F45BAC"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4: Ensure inclusive and equitable quality education and promote lifelong learning opportunities for all.</w:t>
      </w:r>
    </w:p>
    <w:p w14:paraId="21F0D1AD" w14:textId="6C48D7FD"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5: Achieve gender equality and empower all women and girls.</w:t>
      </w:r>
    </w:p>
    <w:p w14:paraId="52984555" w14:textId="07BB503C"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6: Ensure availability and sustainable management of water and sanitation for all.</w:t>
      </w:r>
    </w:p>
    <w:p w14:paraId="62E0CFB3" w14:textId="306A3764"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7: Ensure access to affordable, reliable, sustainable, and modern energy for all.</w:t>
      </w:r>
    </w:p>
    <w:p w14:paraId="2E278BEF" w14:textId="79662878"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8: Promote sustained, inclusive, and sustainable economic growth, full and productive employment, and decent work for all.</w:t>
      </w:r>
    </w:p>
    <w:p w14:paraId="08CF830E" w14:textId="6CA7AF66"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9: Build resilient infrastructure, promote inclusive and sustainable industrialization, and foster innovation.</w:t>
      </w:r>
    </w:p>
    <w:p w14:paraId="07596867" w14:textId="394E2BA9"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10: Reduce inequality within and among countries.</w:t>
      </w:r>
    </w:p>
    <w:p w14:paraId="7F08C5DC" w14:textId="300E8FEF"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11: Make cities and human settlements inclusive, safe, resilient, and sustainable.</w:t>
      </w:r>
    </w:p>
    <w:p w14:paraId="3B14440D" w14:textId="39EC5011"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lastRenderedPageBreak/>
        <w:t>SDG 12: Ensure sustainable consumption and production patterns.</w:t>
      </w:r>
    </w:p>
    <w:p w14:paraId="271F1D1E" w14:textId="1AA840F7"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13: Take urgent action to combat climate change and its impacts.</w:t>
      </w:r>
    </w:p>
    <w:p w14:paraId="7DB45239" w14:textId="689440A8"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14: Conserve and sustainably use the oceans, seas, and marine resources for sustainable development.</w:t>
      </w:r>
    </w:p>
    <w:p w14:paraId="20ABE1CB" w14:textId="7C5CE2CB"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15: Protect, restore, and promote sustainable use of terrestrial ecosystems, sustainably manage forests, combat desertification, halt and reverse land degradation, and halt biodiversity loss.</w:t>
      </w:r>
    </w:p>
    <w:p w14:paraId="40F82FCC" w14:textId="0474A972"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16: Promote peaceful and inclusive societies for sustainable development, provide access to justice for all, and build effective, accountable, and inclusive institutions at all levels.</w:t>
      </w:r>
    </w:p>
    <w:p w14:paraId="5E326564" w14:textId="41C02564" w:rsidR="009B2AD3" w:rsidRPr="00841356" w:rsidRDefault="009B2AD3" w:rsidP="00841356">
      <w:pPr>
        <w:pStyle w:val="Prrafodelista"/>
        <w:numPr>
          <w:ilvl w:val="0"/>
          <w:numId w:val="34"/>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SDG 17: Revitalize the global partnership for sustainable development.</w:t>
      </w:r>
    </w:p>
    <w:p w14:paraId="097B6A0C" w14:textId="77777777" w:rsidR="009B2AD3" w:rsidRPr="00841356" w:rsidRDefault="009B2AD3" w:rsidP="00841356">
      <w:pPr>
        <w:spacing w:after="0" w:line="240" w:lineRule="auto"/>
        <w:jc w:val="both"/>
        <w:rPr>
          <w:rFonts w:cstheme="minorHAnsi"/>
          <w:sz w:val="24"/>
          <w:szCs w:val="24"/>
          <w:lang w:val="en-GB"/>
        </w:rPr>
      </w:pPr>
    </w:p>
    <w:p w14:paraId="7FBB29FC" w14:textId="1815D248" w:rsidR="001669C0" w:rsidRPr="00841356" w:rsidRDefault="00B16C66" w:rsidP="00841356">
      <w:pPr>
        <w:pStyle w:val="Prrafodelista"/>
        <w:spacing w:after="0" w:line="240" w:lineRule="auto"/>
        <w:ind w:left="0"/>
        <w:jc w:val="both"/>
        <w:rPr>
          <w:rFonts w:cstheme="minorHAnsi"/>
          <w:sz w:val="24"/>
          <w:szCs w:val="24"/>
          <w:lang w:val="en-GB"/>
        </w:rPr>
      </w:pPr>
      <w:r w:rsidRPr="00841356">
        <w:rPr>
          <w:rFonts w:cstheme="minorHAnsi"/>
          <w:sz w:val="24"/>
          <w:szCs w:val="24"/>
          <w:lang w:val="en-GB"/>
        </w:rPr>
        <w:t>"The 17 goals are organized into 5 central areas known as the '5 Ps'</w:t>
      </w:r>
      <w:r w:rsidR="004C1645" w:rsidRPr="00841356">
        <w:rPr>
          <w:rFonts w:cstheme="minorHAnsi"/>
          <w:sz w:val="24"/>
          <w:szCs w:val="24"/>
          <w:lang w:val="en-GB"/>
        </w:rPr>
        <w:t>:</w:t>
      </w:r>
    </w:p>
    <w:p w14:paraId="6A5B3219" w14:textId="77777777" w:rsidR="00B16C66" w:rsidRPr="00841356" w:rsidRDefault="00B16C66" w:rsidP="00841356">
      <w:pPr>
        <w:pStyle w:val="Prrafodelista"/>
        <w:spacing w:after="0" w:line="240" w:lineRule="auto"/>
        <w:ind w:left="0"/>
        <w:jc w:val="both"/>
        <w:rPr>
          <w:rFonts w:cstheme="minorHAnsi"/>
          <w:sz w:val="24"/>
          <w:szCs w:val="24"/>
          <w:lang w:val="en-GB"/>
        </w:rPr>
      </w:pPr>
    </w:p>
    <w:p w14:paraId="4A46AC92" w14:textId="0989E181" w:rsidR="001669C0" w:rsidRPr="00841356" w:rsidRDefault="001669C0" w:rsidP="00841356">
      <w:pPr>
        <w:pStyle w:val="Prrafodelista"/>
        <w:numPr>
          <w:ilvl w:val="0"/>
          <w:numId w:val="30"/>
        </w:numPr>
        <w:shd w:val="clear" w:color="auto" w:fill="FFD966" w:themeFill="accent4" w:themeFillTint="99"/>
        <w:spacing w:after="0" w:line="240" w:lineRule="auto"/>
        <w:ind w:left="0" w:firstLine="0"/>
        <w:jc w:val="both"/>
        <w:rPr>
          <w:rFonts w:cstheme="minorHAnsi"/>
          <w:sz w:val="24"/>
          <w:szCs w:val="24"/>
        </w:rPr>
      </w:pPr>
      <w:proofErr w:type="spellStart"/>
      <w:r w:rsidRPr="00841356">
        <w:rPr>
          <w:rFonts w:cstheme="minorHAnsi"/>
          <w:sz w:val="24"/>
          <w:szCs w:val="24"/>
        </w:rPr>
        <w:t>People</w:t>
      </w:r>
      <w:proofErr w:type="spellEnd"/>
      <w:r w:rsidRPr="00841356">
        <w:rPr>
          <w:rFonts w:cstheme="minorHAnsi"/>
          <w:sz w:val="24"/>
          <w:szCs w:val="24"/>
        </w:rPr>
        <w:t>:</w:t>
      </w:r>
      <w:r w:rsidR="00E62CEE" w:rsidRPr="00841356">
        <w:rPr>
          <w:rFonts w:cstheme="minorHAnsi"/>
          <w:sz w:val="24"/>
          <w:szCs w:val="24"/>
        </w:rPr>
        <w:t xml:space="preserve"> </w:t>
      </w:r>
      <w:proofErr w:type="spellStart"/>
      <w:r w:rsidR="00B16C66" w:rsidRPr="00841356">
        <w:rPr>
          <w:rFonts w:cstheme="minorHAnsi"/>
          <w:sz w:val="24"/>
          <w:szCs w:val="24"/>
        </w:rPr>
        <w:t>Goals</w:t>
      </w:r>
      <w:proofErr w:type="spellEnd"/>
      <w:r w:rsidRPr="00841356">
        <w:rPr>
          <w:rFonts w:cstheme="minorHAnsi"/>
          <w:sz w:val="24"/>
          <w:szCs w:val="24"/>
        </w:rPr>
        <w:t xml:space="preserve"> 1, 2, 3, 4 y 5.</w:t>
      </w:r>
    </w:p>
    <w:p w14:paraId="145738FB" w14:textId="43A743E5" w:rsidR="001669C0" w:rsidRPr="00841356" w:rsidRDefault="001669C0" w:rsidP="00841356">
      <w:pPr>
        <w:pStyle w:val="Prrafodelista"/>
        <w:numPr>
          <w:ilvl w:val="0"/>
          <w:numId w:val="30"/>
        </w:numPr>
        <w:shd w:val="clear" w:color="auto" w:fill="FFD966" w:themeFill="accent4" w:themeFillTint="99"/>
        <w:spacing w:after="0" w:line="240" w:lineRule="auto"/>
        <w:ind w:left="0" w:firstLine="0"/>
        <w:jc w:val="both"/>
        <w:rPr>
          <w:rFonts w:cstheme="minorHAnsi"/>
          <w:sz w:val="24"/>
          <w:szCs w:val="24"/>
        </w:rPr>
      </w:pPr>
      <w:proofErr w:type="spellStart"/>
      <w:r w:rsidRPr="00841356">
        <w:rPr>
          <w:rFonts w:cstheme="minorHAnsi"/>
          <w:sz w:val="24"/>
          <w:szCs w:val="24"/>
        </w:rPr>
        <w:t>Planet</w:t>
      </w:r>
      <w:proofErr w:type="spellEnd"/>
      <w:r w:rsidRPr="00841356">
        <w:rPr>
          <w:rFonts w:cstheme="minorHAnsi"/>
          <w:sz w:val="24"/>
          <w:szCs w:val="24"/>
        </w:rPr>
        <w:t xml:space="preserve">: </w:t>
      </w:r>
      <w:proofErr w:type="spellStart"/>
      <w:r w:rsidR="00B16C66" w:rsidRPr="00841356">
        <w:rPr>
          <w:rFonts w:cstheme="minorHAnsi"/>
          <w:sz w:val="24"/>
          <w:szCs w:val="24"/>
        </w:rPr>
        <w:t>Goals</w:t>
      </w:r>
      <w:proofErr w:type="spellEnd"/>
      <w:r w:rsidRPr="00841356">
        <w:rPr>
          <w:rFonts w:cstheme="minorHAnsi"/>
          <w:sz w:val="24"/>
          <w:szCs w:val="24"/>
        </w:rPr>
        <w:t xml:space="preserve"> 6, 12, 13, 14 y 15.</w:t>
      </w:r>
    </w:p>
    <w:p w14:paraId="7131A3C9" w14:textId="69CC149C" w:rsidR="001669C0" w:rsidRPr="00841356" w:rsidRDefault="001669C0" w:rsidP="00841356">
      <w:pPr>
        <w:pStyle w:val="Prrafodelista"/>
        <w:numPr>
          <w:ilvl w:val="0"/>
          <w:numId w:val="30"/>
        </w:numPr>
        <w:shd w:val="clear" w:color="auto" w:fill="FFD966" w:themeFill="accent4" w:themeFillTint="99"/>
        <w:spacing w:after="0" w:line="240" w:lineRule="auto"/>
        <w:ind w:left="0" w:firstLine="0"/>
        <w:jc w:val="both"/>
        <w:rPr>
          <w:rFonts w:cstheme="minorHAnsi"/>
          <w:sz w:val="24"/>
          <w:szCs w:val="24"/>
        </w:rPr>
      </w:pPr>
      <w:proofErr w:type="spellStart"/>
      <w:r w:rsidRPr="00841356">
        <w:rPr>
          <w:rFonts w:cstheme="minorHAnsi"/>
          <w:sz w:val="24"/>
          <w:szCs w:val="24"/>
        </w:rPr>
        <w:t>Prosperity</w:t>
      </w:r>
      <w:proofErr w:type="spellEnd"/>
      <w:r w:rsidRPr="00841356">
        <w:rPr>
          <w:rFonts w:cstheme="minorHAnsi"/>
          <w:sz w:val="24"/>
          <w:szCs w:val="24"/>
        </w:rPr>
        <w:t>:</w:t>
      </w:r>
      <w:r w:rsidR="00E62CEE" w:rsidRPr="00841356">
        <w:rPr>
          <w:rFonts w:cstheme="minorHAnsi"/>
          <w:sz w:val="24"/>
          <w:szCs w:val="24"/>
        </w:rPr>
        <w:t xml:space="preserve"> </w:t>
      </w:r>
      <w:proofErr w:type="spellStart"/>
      <w:r w:rsidR="00B16C66" w:rsidRPr="00841356">
        <w:rPr>
          <w:rFonts w:cstheme="minorHAnsi"/>
          <w:sz w:val="24"/>
          <w:szCs w:val="24"/>
        </w:rPr>
        <w:t>Goals</w:t>
      </w:r>
      <w:proofErr w:type="spellEnd"/>
      <w:r w:rsidRPr="00841356">
        <w:rPr>
          <w:rFonts w:cstheme="minorHAnsi"/>
          <w:sz w:val="24"/>
          <w:szCs w:val="24"/>
        </w:rPr>
        <w:t xml:space="preserve"> 7, 8, 9, 10 y 11.</w:t>
      </w:r>
    </w:p>
    <w:p w14:paraId="1865557A" w14:textId="4E69CAB1" w:rsidR="001669C0" w:rsidRPr="00841356" w:rsidRDefault="001669C0" w:rsidP="00841356">
      <w:pPr>
        <w:pStyle w:val="Prrafodelista"/>
        <w:numPr>
          <w:ilvl w:val="0"/>
          <w:numId w:val="30"/>
        </w:numPr>
        <w:shd w:val="clear" w:color="auto" w:fill="FFD966" w:themeFill="accent4" w:themeFillTint="99"/>
        <w:spacing w:after="0" w:line="240" w:lineRule="auto"/>
        <w:ind w:left="0" w:firstLine="0"/>
        <w:jc w:val="both"/>
        <w:rPr>
          <w:rFonts w:cstheme="minorHAnsi"/>
          <w:sz w:val="24"/>
          <w:szCs w:val="24"/>
        </w:rPr>
      </w:pPr>
      <w:proofErr w:type="spellStart"/>
      <w:r w:rsidRPr="00841356">
        <w:rPr>
          <w:rFonts w:cstheme="minorHAnsi"/>
          <w:sz w:val="24"/>
          <w:szCs w:val="24"/>
        </w:rPr>
        <w:t>Peace</w:t>
      </w:r>
      <w:proofErr w:type="spellEnd"/>
      <w:r w:rsidRPr="00841356">
        <w:rPr>
          <w:rFonts w:cstheme="minorHAnsi"/>
          <w:sz w:val="24"/>
          <w:szCs w:val="24"/>
        </w:rPr>
        <w:t xml:space="preserve">: </w:t>
      </w:r>
      <w:proofErr w:type="spellStart"/>
      <w:r w:rsidR="00B16C66" w:rsidRPr="00841356">
        <w:rPr>
          <w:rFonts w:cstheme="minorHAnsi"/>
          <w:sz w:val="24"/>
          <w:szCs w:val="24"/>
        </w:rPr>
        <w:t>Goal</w:t>
      </w:r>
      <w:proofErr w:type="spellEnd"/>
      <w:r w:rsidRPr="00841356">
        <w:rPr>
          <w:rFonts w:cstheme="minorHAnsi"/>
          <w:sz w:val="24"/>
          <w:szCs w:val="24"/>
        </w:rPr>
        <w:t xml:space="preserve"> 16.</w:t>
      </w:r>
    </w:p>
    <w:p w14:paraId="028CDBC0" w14:textId="01F17BC4" w:rsidR="004E1841" w:rsidRPr="00841356" w:rsidRDefault="001669C0" w:rsidP="00841356">
      <w:pPr>
        <w:pStyle w:val="Prrafodelista"/>
        <w:numPr>
          <w:ilvl w:val="0"/>
          <w:numId w:val="30"/>
        </w:numPr>
        <w:shd w:val="clear" w:color="auto" w:fill="FFD966" w:themeFill="accent4" w:themeFillTint="99"/>
        <w:spacing w:after="0" w:line="240" w:lineRule="auto"/>
        <w:ind w:left="0" w:firstLine="0"/>
        <w:jc w:val="both"/>
        <w:rPr>
          <w:rFonts w:cstheme="minorHAnsi"/>
          <w:sz w:val="24"/>
          <w:szCs w:val="24"/>
        </w:rPr>
      </w:pPr>
      <w:proofErr w:type="spellStart"/>
      <w:r w:rsidRPr="00841356">
        <w:rPr>
          <w:rFonts w:cstheme="minorHAnsi"/>
          <w:sz w:val="24"/>
          <w:szCs w:val="24"/>
        </w:rPr>
        <w:t>Partnership</w:t>
      </w:r>
      <w:proofErr w:type="spellEnd"/>
      <w:r w:rsidRPr="00841356">
        <w:rPr>
          <w:rFonts w:cstheme="minorHAnsi"/>
          <w:sz w:val="24"/>
          <w:szCs w:val="24"/>
        </w:rPr>
        <w:t xml:space="preserve">: </w:t>
      </w:r>
      <w:proofErr w:type="spellStart"/>
      <w:r w:rsidR="00B16C66" w:rsidRPr="00841356">
        <w:rPr>
          <w:rFonts w:cstheme="minorHAnsi"/>
          <w:sz w:val="24"/>
          <w:szCs w:val="24"/>
        </w:rPr>
        <w:t>Goal</w:t>
      </w:r>
      <w:proofErr w:type="spellEnd"/>
      <w:r w:rsidRPr="00841356">
        <w:rPr>
          <w:rFonts w:cstheme="minorHAnsi"/>
          <w:sz w:val="24"/>
          <w:szCs w:val="24"/>
        </w:rPr>
        <w:t xml:space="preserve"> 17.</w:t>
      </w:r>
    </w:p>
    <w:p w14:paraId="70D71197" w14:textId="77777777" w:rsidR="001669C0" w:rsidRPr="00841356" w:rsidRDefault="001669C0" w:rsidP="00841356">
      <w:pPr>
        <w:spacing w:after="0" w:line="240" w:lineRule="auto"/>
        <w:jc w:val="both"/>
        <w:rPr>
          <w:rFonts w:cstheme="minorHAnsi"/>
          <w:sz w:val="24"/>
          <w:szCs w:val="24"/>
        </w:rPr>
      </w:pPr>
    </w:p>
    <w:p w14:paraId="46EBFDAC" w14:textId="77777777" w:rsidR="00B16C66" w:rsidRPr="00841356" w:rsidRDefault="00B16C66"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The SDGs are interconnected, which means the success of one affects others. Addressing the threat of climate change impacts how we manage our fragile natural resources. Achieving gender equality or improving health contributes to poverty eradication, and fostering peace and inclusive societies reduces inequalities and promotes thriving economies. In essence, it's an unparalleled opportunity for the benefit of future generations.</w:t>
      </w:r>
    </w:p>
    <w:p w14:paraId="5FB4C9AB" w14:textId="77777777" w:rsidR="00B16C66" w:rsidRPr="00841356" w:rsidRDefault="00B16C66"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The SDGs are relevant as they encompass issues that affect all of us and reaffirm our international commitment to ending poverty everywhere permanently. They are ambitious because their goal is to leave no one behind, and, more importantly, they invite all of us to create a more sustainable, secure, and prosperous planet for humanity. However, solving global challenges and, therefore, achieving the SDGs, depends to a large extent on the level of awareness among the population.</w:t>
      </w:r>
    </w:p>
    <w:p w14:paraId="536B819B" w14:textId="77777777" w:rsidR="00297300" w:rsidRPr="00841356" w:rsidRDefault="00297300" w:rsidP="00841356">
      <w:pPr>
        <w:spacing w:after="0" w:line="240" w:lineRule="auto"/>
        <w:jc w:val="both"/>
        <w:rPr>
          <w:rFonts w:cstheme="minorHAnsi"/>
          <w:noProof/>
          <w:sz w:val="24"/>
          <w:szCs w:val="24"/>
          <w:lang w:val="en-GB" w:eastAsia="es-ES"/>
        </w:rPr>
      </w:pPr>
    </w:p>
    <w:p w14:paraId="71A80F7F" w14:textId="020EA041" w:rsidR="004E1841" w:rsidRPr="00841356" w:rsidRDefault="001F6762" w:rsidP="00841356">
      <w:pPr>
        <w:shd w:val="clear" w:color="auto" w:fill="FFD966" w:themeFill="accent4" w:themeFillTint="99"/>
        <w:spacing w:after="0" w:line="240" w:lineRule="auto"/>
        <w:jc w:val="both"/>
        <w:rPr>
          <w:rFonts w:cstheme="minorHAnsi"/>
          <w:b/>
          <w:bCs/>
          <w:sz w:val="24"/>
          <w:szCs w:val="24"/>
          <w:lang w:val="en-GB"/>
        </w:rPr>
      </w:pPr>
      <w:r w:rsidRPr="00841356">
        <w:rPr>
          <w:rFonts w:cstheme="minorHAnsi"/>
          <w:b/>
          <w:bCs/>
          <w:sz w:val="24"/>
          <w:szCs w:val="24"/>
          <w:lang w:val="en-GB"/>
        </w:rPr>
        <w:t>Target 4.7 of the SDG 4</w:t>
      </w:r>
      <w:r w:rsidR="00B16C66" w:rsidRPr="00841356">
        <w:rPr>
          <w:rFonts w:cstheme="minorHAnsi"/>
          <w:b/>
          <w:bCs/>
          <w:sz w:val="24"/>
          <w:szCs w:val="24"/>
          <w:lang w:val="en-GB"/>
        </w:rPr>
        <w:t>-Quality Education</w:t>
      </w:r>
      <w:r w:rsidRPr="00841356">
        <w:rPr>
          <w:rFonts w:cstheme="minorHAnsi"/>
          <w:b/>
          <w:bCs/>
          <w:sz w:val="24"/>
          <w:szCs w:val="24"/>
          <w:lang w:val="en-GB"/>
        </w:rPr>
        <w:t>:</w:t>
      </w:r>
    </w:p>
    <w:p w14:paraId="0F7236BB" w14:textId="77777777" w:rsidR="001F6762" w:rsidRPr="00841356" w:rsidRDefault="001F6762" w:rsidP="00841356">
      <w:pPr>
        <w:shd w:val="clear" w:color="auto" w:fill="FFD966" w:themeFill="accent4" w:themeFillTint="99"/>
        <w:spacing w:after="0" w:line="240" w:lineRule="auto"/>
        <w:jc w:val="both"/>
        <w:rPr>
          <w:rFonts w:cstheme="minorHAnsi"/>
          <w:b/>
          <w:bCs/>
          <w:sz w:val="24"/>
          <w:szCs w:val="24"/>
          <w:lang w:val="en-GB"/>
        </w:rPr>
      </w:pPr>
    </w:p>
    <w:p w14:paraId="57676BD4" w14:textId="7445AE23" w:rsidR="00297300" w:rsidRPr="00841356" w:rsidRDefault="00B16C66" w:rsidP="00841356">
      <w:pPr>
        <w:shd w:val="clear" w:color="auto" w:fill="FFD966" w:themeFill="accent4" w:themeFillTint="99"/>
        <w:spacing w:after="0" w:line="240" w:lineRule="auto"/>
        <w:jc w:val="both"/>
        <w:rPr>
          <w:rFonts w:cstheme="minorHAnsi"/>
          <w:i/>
          <w:iCs/>
          <w:sz w:val="24"/>
          <w:szCs w:val="24"/>
          <w:lang w:val="en-GB"/>
        </w:rPr>
      </w:pPr>
      <w:r w:rsidRPr="00841356">
        <w:rPr>
          <w:rFonts w:cstheme="minorHAnsi"/>
          <w:i/>
          <w:iCs/>
          <w:sz w:val="24"/>
          <w:szCs w:val="24"/>
          <w:lang w:val="en-GB"/>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35A0850C" w14:textId="77777777" w:rsidR="004E1841" w:rsidRPr="00841356" w:rsidRDefault="004E1841" w:rsidP="00841356">
      <w:pPr>
        <w:shd w:val="clear" w:color="auto" w:fill="FFD966" w:themeFill="accent4" w:themeFillTint="99"/>
        <w:spacing w:after="0" w:line="240" w:lineRule="auto"/>
        <w:jc w:val="both"/>
        <w:rPr>
          <w:rFonts w:cstheme="minorHAnsi"/>
          <w:i/>
          <w:iCs/>
          <w:sz w:val="24"/>
          <w:szCs w:val="24"/>
          <w:lang w:val="en-GB"/>
        </w:rPr>
      </w:pPr>
    </w:p>
    <w:p w14:paraId="6A1CFFD0" w14:textId="77777777" w:rsidR="0032225A" w:rsidRPr="00841356" w:rsidRDefault="0032225A" w:rsidP="00841356">
      <w:pPr>
        <w:spacing w:after="0" w:line="240" w:lineRule="auto"/>
        <w:jc w:val="both"/>
        <w:rPr>
          <w:rFonts w:eastAsia="Calibri" w:cstheme="minorHAnsi"/>
          <w:noProof/>
          <w:sz w:val="24"/>
          <w:szCs w:val="24"/>
          <w:lang w:val="en-GB" w:eastAsia="es-ES"/>
        </w:rPr>
      </w:pPr>
    </w:p>
    <w:p w14:paraId="55160DA6" w14:textId="7BEC227F" w:rsidR="003B1BC9" w:rsidRPr="00841356" w:rsidRDefault="00B16C66" w:rsidP="00841356">
      <w:pPr>
        <w:spacing w:after="0" w:line="240" w:lineRule="auto"/>
        <w:jc w:val="both"/>
        <w:rPr>
          <w:rFonts w:eastAsia="Calibri" w:cstheme="minorHAnsi"/>
          <w:noProof/>
          <w:sz w:val="24"/>
          <w:szCs w:val="24"/>
          <w:lang w:val="en-GB" w:eastAsia="es-ES"/>
        </w:rPr>
      </w:pPr>
      <w:r w:rsidRPr="00841356">
        <w:rPr>
          <w:rFonts w:cstheme="minorHAnsi"/>
          <w:sz w:val="24"/>
          <w:szCs w:val="24"/>
          <w:lang w:val="en-GB"/>
        </w:rPr>
        <w:t>On the other hand, if civil society doesn't demand changes, if we don't make the SDGs matter, it will be difficult to achieve them. Therefore, it's time to talk about Global Citizenship Education (GCE).</w:t>
      </w:r>
    </w:p>
    <w:p w14:paraId="282EEEEB" w14:textId="77777777" w:rsidR="00707E8C" w:rsidRPr="00841356" w:rsidRDefault="00707E8C" w:rsidP="00841356">
      <w:pPr>
        <w:spacing w:after="0" w:line="240" w:lineRule="auto"/>
        <w:jc w:val="both"/>
        <w:rPr>
          <w:rFonts w:eastAsia="Calibri" w:cstheme="minorHAnsi"/>
          <w:noProof/>
          <w:sz w:val="24"/>
          <w:szCs w:val="24"/>
          <w:lang w:val="en-GB" w:eastAsia="es-ES"/>
        </w:rPr>
      </w:pPr>
    </w:p>
    <w:p w14:paraId="295865F0" w14:textId="77777777" w:rsidR="00B16C66" w:rsidRPr="00841356" w:rsidRDefault="00B16C66" w:rsidP="00841356">
      <w:pPr>
        <w:spacing w:after="0" w:line="240" w:lineRule="auto"/>
        <w:jc w:val="both"/>
        <w:rPr>
          <w:rFonts w:eastAsia="Calibri" w:cstheme="minorHAnsi"/>
          <w:noProof/>
          <w:sz w:val="24"/>
          <w:szCs w:val="24"/>
          <w:lang w:val="en-GB" w:eastAsia="es-ES"/>
        </w:rPr>
      </w:pPr>
    </w:p>
    <w:p w14:paraId="5D505CF6" w14:textId="37F53E55" w:rsidR="00297300" w:rsidRPr="009B0CB5" w:rsidRDefault="00B16C66" w:rsidP="00841356">
      <w:pPr>
        <w:pStyle w:val="Prrafodelista"/>
        <w:numPr>
          <w:ilvl w:val="0"/>
          <w:numId w:val="25"/>
        </w:numPr>
        <w:spacing w:after="0" w:line="240" w:lineRule="auto"/>
        <w:ind w:left="0" w:firstLine="0"/>
        <w:jc w:val="both"/>
        <w:rPr>
          <w:rFonts w:cstheme="minorHAnsi"/>
          <w:b/>
          <w:i/>
          <w:noProof/>
          <w:sz w:val="28"/>
          <w:szCs w:val="28"/>
          <w:lang w:eastAsia="es-ES"/>
        </w:rPr>
      </w:pPr>
      <w:r w:rsidRPr="009B0CB5">
        <w:rPr>
          <w:rFonts w:cstheme="minorHAnsi"/>
          <w:b/>
          <w:i/>
          <w:sz w:val="28"/>
          <w:szCs w:val="28"/>
        </w:rPr>
        <w:lastRenderedPageBreak/>
        <w:t xml:space="preserve">Global </w:t>
      </w:r>
      <w:proofErr w:type="spellStart"/>
      <w:r w:rsidRPr="009B0CB5">
        <w:rPr>
          <w:rFonts w:cstheme="minorHAnsi"/>
          <w:b/>
          <w:i/>
          <w:sz w:val="28"/>
          <w:szCs w:val="28"/>
        </w:rPr>
        <w:t>Citizenship</w:t>
      </w:r>
      <w:proofErr w:type="spellEnd"/>
      <w:r w:rsidRPr="009B0CB5">
        <w:rPr>
          <w:rFonts w:cstheme="minorHAnsi"/>
          <w:b/>
          <w:i/>
          <w:sz w:val="28"/>
          <w:szCs w:val="28"/>
        </w:rPr>
        <w:t xml:space="preserve"> </w:t>
      </w:r>
      <w:proofErr w:type="spellStart"/>
      <w:r w:rsidRPr="009B0CB5">
        <w:rPr>
          <w:rFonts w:cstheme="minorHAnsi"/>
          <w:b/>
          <w:i/>
          <w:sz w:val="28"/>
          <w:szCs w:val="28"/>
        </w:rPr>
        <w:t>Education</w:t>
      </w:r>
      <w:proofErr w:type="spellEnd"/>
      <w:r w:rsidRPr="009B0CB5">
        <w:rPr>
          <w:rFonts w:cstheme="minorHAnsi"/>
          <w:b/>
          <w:i/>
          <w:sz w:val="28"/>
          <w:szCs w:val="28"/>
        </w:rPr>
        <w:t xml:space="preserve"> (GCE)</w:t>
      </w:r>
    </w:p>
    <w:p w14:paraId="0C549236" w14:textId="77777777" w:rsidR="000610B8" w:rsidRPr="00841356" w:rsidRDefault="000610B8" w:rsidP="00841356">
      <w:pPr>
        <w:pStyle w:val="Prrafodelista"/>
        <w:spacing w:after="0" w:line="240" w:lineRule="auto"/>
        <w:ind w:left="0"/>
        <w:jc w:val="both"/>
        <w:rPr>
          <w:rFonts w:cstheme="minorHAnsi"/>
          <w:noProof/>
          <w:sz w:val="24"/>
          <w:szCs w:val="24"/>
          <w:lang w:eastAsia="es-ES"/>
        </w:rPr>
      </w:pPr>
    </w:p>
    <w:p w14:paraId="651AFF26" w14:textId="77777777" w:rsidR="00B16C66" w:rsidRPr="00841356" w:rsidRDefault="00B16C66"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r w:rsidRPr="00841356">
        <w:rPr>
          <w:rFonts w:cstheme="minorHAnsi"/>
          <w:sz w:val="24"/>
          <w:szCs w:val="24"/>
          <w:lang w:val="en-GB"/>
        </w:rPr>
        <w:t>“Even though our world is increasingly interconnected, too great a proportion of the global population lacks an understanding of global challenges, such as inequality, poverty, human rights violations and injustice, which continue to threaten peace and sustainability.</w:t>
      </w:r>
    </w:p>
    <w:p w14:paraId="57BB4858" w14:textId="77777777" w:rsidR="00B16C66" w:rsidRPr="00841356" w:rsidRDefault="00B16C66"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r w:rsidRPr="00841356">
        <w:rPr>
          <w:rFonts w:cstheme="minorHAnsi"/>
          <w:sz w:val="24"/>
          <w:szCs w:val="24"/>
          <w:lang w:val="en-GB"/>
        </w:rPr>
        <w:t>In times of crisis, values like respect, solidarity and inclusion tend to be further weakened.</w:t>
      </w:r>
    </w:p>
    <w:p w14:paraId="46D33541" w14:textId="77777777" w:rsidR="00B16C66" w:rsidRPr="00841356" w:rsidRDefault="00B16C66" w:rsidP="00841356">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r w:rsidRPr="00841356">
        <w:rPr>
          <w:rFonts w:cstheme="minorHAnsi"/>
          <w:sz w:val="24"/>
          <w:szCs w:val="24"/>
          <w:lang w:val="en-GB"/>
        </w:rPr>
        <w:t>That’s why Global Citizenship Education plays an important role in building consensus towards a truly sustainable future based on human rights, gender equality, justice and democracy.”</w:t>
      </w:r>
    </w:p>
    <w:p w14:paraId="2FAEDDEC" w14:textId="77777777" w:rsidR="00B16C66" w:rsidRPr="00841356" w:rsidRDefault="00B16C66" w:rsidP="00841356">
      <w:pPr>
        <w:pBdr>
          <w:top w:val="single" w:sz="4" w:space="1" w:color="auto"/>
          <w:left w:val="single" w:sz="4" w:space="4" w:color="auto"/>
          <w:bottom w:val="single" w:sz="4" w:space="1" w:color="auto"/>
          <w:right w:val="single" w:sz="4" w:space="4" w:color="auto"/>
        </w:pBdr>
        <w:spacing w:after="0" w:line="240" w:lineRule="auto"/>
        <w:jc w:val="right"/>
        <w:rPr>
          <w:rFonts w:cstheme="minorHAnsi"/>
          <w:sz w:val="24"/>
          <w:szCs w:val="24"/>
          <w:lang w:val="en-GB"/>
        </w:rPr>
      </w:pPr>
      <w:r w:rsidRPr="00841356">
        <w:rPr>
          <w:rFonts w:cstheme="minorHAnsi"/>
          <w:sz w:val="24"/>
          <w:szCs w:val="24"/>
          <w:lang w:val="en-GB"/>
        </w:rPr>
        <w:t>CONCORD</w:t>
      </w:r>
      <w:r w:rsidRPr="00841356">
        <w:rPr>
          <w:rStyle w:val="Refdenotaalpie"/>
          <w:rFonts w:cstheme="minorHAnsi"/>
          <w:sz w:val="24"/>
          <w:szCs w:val="24"/>
          <w:lang w:val="en-GB"/>
        </w:rPr>
        <w:footnoteReference w:id="1"/>
      </w:r>
      <w:r w:rsidRPr="00841356">
        <w:rPr>
          <w:rFonts w:cstheme="minorHAnsi"/>
          <w:sz w:val="24"/>
          <w:szCs w:val="24"/>
          <w:lang w:val="en-GB"/>
        </w:rPr>
        <w:t xml:space="preserve"> </w:t>
      </w:r>
    </w:p>
    <w:p w14:paraId="6BDCB520" w14:textId="77777777" w:rsidR="00A13237" w:rsidRPr="00841356" w:rsidRDefault="00A13237" w:rsidP="00841356">
      <w:pPr>
        <w:spacing w:after="0" w:line="240" w:lineRule="auto"/>
        <w:jc w:val="both"/>
        <w:rPr>
          <w:rFonts w:eastAsia="Calibri" w:cstheme="minorHAnsi"/>
          <w:noProof/>
          <w:sz w:val="24"/>
          <w:szCs w:val="24"/>
          <w:lang w:val="en-GB" w:eastAsia="es-ES"/>
        </w:rPr>
      </w:pPr>
    </w:p>
    <w:p w14:paraId="3D8322DF" w14:textId="26BBB371" w:rsidR="004E1841" w:rsidRPr="00841356" w:rsidRDefault="001C595C" w:rsidP="00841356">
      <w:pPr>
        <w:spacing w:after="0" w:line="240" w:lineRule="auto"/>
        <w:jc w:val="both"/>
        <w:rPr>
          <w:rFonts w:cstheme="minorHAnsi"/>
          <w:i/>
          <w:iCs/>
          <w:sz w:val="24"/>
          <w:szCs w:val="24"/>
          <w:lang w:val="en-GB"/>
        </w:rPr>
      </w:pPr>
      <w:r w:rsidRPr="00841356">
        <w:rPr>
          <w:rFonts w:cstheme="minorHAnsi"/>
          <w:sz w:val="24"/>
          <w:szCs w:val="24"/>
          <w:lang w:val="en-GB"/>
        </w:rPr>
        <w:t>The Spanish NGOs for Development Network (</w:t>
      </w:r>
      <w:proofErr w:type="spellStart"/>
      <w:r w:rsidRPr="00841356">
        <w:rPr>
          <w:rFonts w:cstheme="minorHAnsi"/>
          <w:sz w:val="24"/>
          <w:szCs w:val="24"/>
          <w:lang w:val="en-GB"/>
        </w:rPr>
        <w:t>Coordinadora</w:t>
      </w:r>
      <w:proofErr w:type="spellEnd"/>
      <w:r w:rsidRPr="00841356">
        <w:rPr>
          <w:rFonts w:cstheme="minorHAnsi"/>
          <w:sz w:val="24"/>
          <w:szCs w:val="24"/>
          <w:lang w:val="en-GB"/>
        </w:rPr>
        <w:t xml:space="preserve"> de ONG para el </w:t>
      </w:r>
      <w:proofErr w:type="spellStart"/>
      <w:r w:rsidRPr="00841356">
        <w:rPr>
          <w:rFonts w:cstheme="minorHAnsi"/>
          <w:sz w:val="24"/>
          <w:szCs w:val="24"/>
          <w:lang w:val="en-GB"/>
        </w:rPr>
        <w:t>Desarrollo</w:t>
      </w:r>
      <w:proofErr w:type="spellEnd"/>
      <w:r w:rsidRPr="00841356">
        <w:rPr>
          <w:rFonts w:cstheme="minorHAnsi"/>
          <w:sz w:val="24"/>
          <w:szCs w:val="24"/>
          <w:lang w:val="en-GB"/>
        </w:rPr>
        <w:t xml:space="preserve"> de </w:t>
      </w:r>
      <w:proofErr w:type="spellStart"/>
      <w:r w:rsidRPr="00841356">
        <w:rPr>
          <w:rFonts w:cstheme="minorHAnsi"/>
          <w:sz w:val="24"/>
          <w:szCs w:val="24"/>
          <w:lang w:val="en-GB"/>
        </w:rPr>
        <w:t>España</w:t>
      </w:r>
      <w:proofErr w:type="spellEnd"/>
      <w:r w:rsidRPr="00841356">
        <w:rPr>
          <w:rFonts w:cstheme="minorHAnsi"/>
          <w:sz w:val="24"/>
          <w:szCs w:val="24"/>
          <w:lang w:val="en-GB"/>
        </w:rPr>
        <w:t xml:space="preserve">) defines "Transformative Global Citizenship Education" as </w:t>
      </w:r>
      <w:r w:rsidRPr="00841356">
        <w:rPr>
          <w:rFonts w:cstheme="minorHAnsi"/>
          <w:i/>
          <w:iCs/>
          <w:sz w:val="24"/>
          <w:szCs w:val="24"/>
          <w:lang w:val="en-GB"/>
        </w:rPr>
        <w:t>'a continuous socio-educational process</w:t>
      </w:r>
      <w:r w:rsidR="004C1645" w:rsidRPr="00841356">
        <w:rPr>
          <w:rFonts w:cstheme="minorHAnsi"/>
          <w:i/>
          <w:iCs/>
          <w:sz w:val="24"/>
          <w:szCs w:val="24"/>
          <w:lang w:val="en-GB"/>
        </w:rPr>
        <w:t xml:space="preserve"> to</w:t>
      </w:r>
      <w:r w:rsidRPr="00841356">
        <w:rPr>
          <w:rFonts w:cstheme="minorHAnsi"/>
          <w:i/>
          <w:iCs/>
          <w:sz w:val="24"/>
          <w:szCs w:val="24"/>
          <w:lang w:val="en-GB"/>
        </w:rPr>
        <w:t xml:space="preserve"> promote a critical, responsible, and </w:t>
      </w:r>
      <w:r w:rsidR="004C1645" w:rsidRPr="00841356">
        <w:rPr>
          <w:rFonts w:cstheme="minorHAnsi"/>
          <w:i/>
          <w:iCs/>
          <w:sz w:val="24"/>
          <w:szCs w:val="24"/>
          <w:lang w:val="en-GB"/>
        </w:rPr>
        <w:t xml:space="preserve">a personally and collectively </w:t>
      </w:r>
      <w:r w:rsidRPr="00841356">
        <w:rPr>
          <w:rFonts w:cstheme="minorHAnsi"/>
          <w:i/>
          <w:iCs/>
          <w:sz w:val="24"/>
          <w:szCs w:val="24"/>
          <w:lang w:val="en-GB"/>
        </w:rPr>
        <w:t xml:space="preserve">global citizenship </w:t>
      </w:r>
      <w:r w:rsidR="004C1645" w:rsidRPr="00841356">
        <w:rPr>
          <w:rFonts w:cstheme="minorHAnsi"/>
          <w:i/>
          <w:iCs/>
          <w:sz w:val="24"/>
          <w:szCs w:val="24"/>
          <w:lang w:val="en-GB"/>
        </w:rPr>
        <w:t>committed to</w:t>
      </w:r>
      <w:r w:rsidRPr="00841356">
        <w:rPr>
          <w:rFonts w:cstheme="minorHAnsi"/>
          <w:i/>
          <w:iCs/>
          <w:sz w:val="24"/>
          <w:szCs w:val="24"/>
          <w:lang w:val="en-GB"/>
        </w:rPr>
        <w:t xml:space="preserve"> the transformation of local and global realities</w:t>
      </w:r>
      <w:r w:rsidR="004C1645" w:rsidRPr="00841356">
        <w:rPr>
          <w:rFonts w:cstheme="minorHAnsi"/>
          <w:i/>
          <w:iCs/>
          <w:sz w:val="24"/>
          <w:szCs w:val="24"/>
          <w:lang w:val="en-GB"/>
        </w:rPr>
        <w:t xml:space="preserve"> to</w:t>
      </w:r>
      <w:r w:rsidRPr="00841356">
        <w:rPr>
          <w:rFonts w:cstheme="minorHAnsi"/>
          <w:i/>
          <w:iCs/>
          <w:sz w:val="24"/>
          <w:szCs w:val="24"/>
          <w:lang w:val="en-GB"/>
        </w:rPr>
        <w:t xml:space="preserve"> build a </w:t>
      </w:r>
      <w:r w:rsidR="004C1645" w:rsidRPr="00841356">
        <w:rPr>
          <w:rFonts w:cstheme="minorHAnsi"/>
          <w:i/>
          <w:iCs/>
          <w:sz w:val="24"/>
          <w:szCs w:val="24"/>
          <w:lang w:val="en-GB"/>
        </w:rPr>
        <w:t>fairer, more equitable and respectful</w:t>
      </w:r>
      <w:r w:rsidR="00C23764" w:rsidRPr="00841356">
        <w:rPr>
          <w:rFonts w:cstheme="minorHAnsi"/>
          <w:i/>
          <w:iCs/>
          <w:sz w:val="24"/>
          <w:szCs w:val="24"/>
          <w:lang w:val="en-GB"/>
        </w:rPr>
        <w:t xml:space="preserve"> of diversity and environment</w:t>
      </w:r>
      <w:r w:rsidR="004C1645" w:rsidRPr="00841356">
        <w:rPr>
          <w:rFonts w:cstheme="minorHAnsi"/>
          <w:i/>
          <w:iCs/>
          <w:sz w:val="24"/>
          <w:szCs w:val="24"/>
          <w:lang w:val="en-GB"/>
        </w:rPr>
        <w:t xml:space="preserve"> </w:t>
      </w:r>
      <w:r w:rsidRPr="00841356">
        <w:rPr>
          <w:rFonts w:cstheme="minorHAnsi"/>
          <w:i/>
          <w:iCs/>
          <w:sz w:val="24"/>
          <w:szCs w:val="24"/>
          <w:lang w:val="en-GB"/>
        </w:rPr>
        <w:t>world, where all individuals can develop freely and satisfactorily</w:t>
      </w:r>
      <w:r w:rsidRPr="00841356">
        <w:rPr>
          <w:rFonts w:cstheme="minorHAnsi"/>
          <w:sz w:val="24"/>
          <w:szCs w:val="24"/>
          <w:lang w:val="en-GB"/>
        </w:rPr>
        <w:t>.'</w:t>
      </w:r>
    </w:p>
    <w:p w14:paraId="728BED40" w14:textId="77777777" w:rsidR="001C595C" w:rsidRPr="00841356" w:rsidRDefault="001C595C" w:rsidP="00841356">
      <w:pPr>
        <w:autoSpaceDE w:val="0"/>
        <w:autoSpaceDN w:val="0"/>
        <w:adjustRightInd w:val="0"/>
        <w:spacing w:after="0" w:line="240" w:lineRule="auto"/>
        <w:rPr>
          <w:rFonts w:cstheme="minorHAnsi"/>
          <w:sz w:val="24"/>
          <w:szCs w:val="24"/>
          <w:lang w:val="en-GB"/>
        </w:rPr>
      </w:pPr>
    </w:p>
    <w:p w14:paraId="4F38D3E5" w14:textId="43C83451" w:rsidR="001C595C" w:rsidRPr="00841356" w:rsidRDefault="001C595C"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A Global Citizenship has these characteristics...</w:t>
      </w:r>
    </w:p>
    <w:p w14:paraId="105EC9ED" w14:textId="77777777" w:rsidR="001C595C" w:rsidRPr="00841356" w:rsidRDefault="001C595C" w:rsidP="00841356">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Engages actively in civic life at all levels and strives to bring about change.</w:t>
      </w:r>
    </w:p>
    <w:p w14:paraId="1F754139" w14:textId="77777777" w:rsidR="001C595C" w:rsidRPr="00841356" w:rsidRDefault="001C595C" w:rsidP="00841356">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Is aware of their rights but also their obligations and takes responsibility for their actions.</w:t>
      </w:r>
    </w:p>
    <w:p w14:paraId="7053DD0E" w14:textId="77777777" w:rsidR="001C595C" w:rsidRPr="00841356" w:rsidRDefault="001C595C" w:rsidP="00841356">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Is interested in understanding and critically reflecting on global issues and how they intersect in their own lives and the lives of others.</w:t>
      </w:r>
    </w:p>
    <w:p w14:paraId="5C544883" w14:textId="77777777" w:rsidR="001C595C" w:rsidRPr="00841356" w:rsidRDefault="001C595C" w:rsidP="00841356">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 xml:space="preserve">Respects, values, and celebrates diversity and has a cosmopolitan </w:t>
      </w:r>
      <w:proofErr w:type="spellStart"/>
      <w:r w:rsidRPr="00841356">
        <w:rPr>
          <w:rFonts w:cstheme="minorHAnsi"/>
          <w:sz w:val="24"/>
          <w:szCs w:val="24"/>
          <w:lang w:val="en-GB"/>
        </w:rPr>
        <w:t>mindset</w:t>
      </w:r>
      <w:proofErr w:type="spellEnd"/>
      <w:r w:rsidRPr="00841356">
        <w:rPr>
          <w:rFonts w:cstheme="minorHAnsi"/>
          <w:sz w:val="24"/>
          <w:szCs w:val="24"/>
          <w:lang w:val="en-GB"/>
        </w:rPr>
        <w:t>. They are outraged by injustice and exclusion and strive for a better world.</w:t>
      </w:r>
    </w:p>
    <w:p w14:paraId="28D9CD67" w14:textId="77777777" w:rsidR="0032225A" w:rsidRPr="00841356" w:rsidRDefault="0032225A" w:rsidP="00841356">
      <w:pPr>
        <w:spacing w:after="0" w:line="240" w:lineRule="auto"/>
        <w:jc w:val="both"/>
        <w:rPr>
          <w:rFonts w:eastAsia="Times New Roman" w:cstheme="minorHAnsi"/>
          <w:sz w:val="24"/>
          <w:szCs w:val="24"/>
          <w:lang w:val="en-GB" w:eastAsia="es-ES"/>
        </w:rPr>
      </w:pPr>
    </w:p>
    <w:p w14:paraId="2A2B30A4" w14:textId="77777777" w:rsidR="001C595C" w:rsidRDefault="001C595C" w:rsidP="00841356">
      <w:pPr>
        <w:spacing w:after="0" w:line="240" w:lineRule="auto"/>
        <w:jc w:val="both"/>
        <w:rPr>
          <w:rFonts w:eastAsia="Times New Roman" w:cstheme="minorHAnsi"/>
          <w:sz w:val="24"/>
          <w:szCs w:val="24"/>
          <w:lang w:val="en-GB" w:eastAsia="es-ES"/>
        </w:rPr>
      </w:pPr>
      <w:r w:rsidRPr="00841356">
        <w:rPr>
          <w:rFonts w:eastAsia="Times New Roman" w:cstheme="minorHAnsi"/>
          <w:sz w:val="24"/>
          <w:szCs w:val="24"/>
          <w:lang w:val="en-GB" w:eastAsia="es-ES"/>
        </w:rPr>
        <w:t>To explain how we can implement GCE proposals in classrooms, the following chart may be helpful:</w:t>
      </w:r>
    </w:p>
    <w:p w14:paraId="16B143AD" w14:textId="77777777" w:rsidR="009B0CB5" w:rsidRPr="00841356" w:rsidRDefault="009B0CB5" w:rsidP="00841356">
      <w:pPr>
        <w:spacing w:after="0" w:line="240" w:lineRule="auto"/>
        <w:jc w:val="both"/>
        <w:rPr>
          <w:rFonts w:eastAsia="Times New Roman" w:cstheme="minorHAnsi"/>
          <w:sz w:val="24"/>
          <w:szCs w:val="24"/>
          <w:lang w:val="en-GB" w:eastAsia="es-ES"/>
        </w:rPr>
      </w:pPr>
    </w:p>
    <w:tbl>
      <w:tblPr>
        <w:tblpPr w:leftFromText="141" w:rightFromText="141" w:vertAnchor="text" w:horzAnchor="margin" w:tblpX="-152" w:tblpY="51"/>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00"/>
        <w:gridCol w:w="4342"/>
      </w:tblGrid>
      <w:tr w:rsidR="001C595C" w:rsidRPr="00841356" w14:paraId="192664FF" w14:textId="77777777" w:rsidTr="00B63CEF">
        <w:tc>
          <w:tcPr>
            <w:tcW w:w="4300" w:type="dxa"/>
            <w:shd w:val="clear" w:color="auto" w:fill="D9D9D9" w:themeFill="background1" w:themeFillShade="D9"/>
          </w:tcPr>
          <w:p w14:paraId="55F5BC73" w14:textId="77777777" w:rsidR="001C595C" w:rsidRPr="00841356" w:rsidRDefault="001C595C" w:rsidP="00841356">
            <w:pPr>
              <w:spacing w:after="0" w:line="240" w:lineRule="auto"/>
              <w:rPr>
                <w:rFonts w:eastAsia="Times New Roman" w:cstheme="minorHAnsi"/>
                <w:b/>
                <w:bCs/>
                <w:sz w:val="24"/>
                <w:szCs w:val="24"/>
                <w:lang w:eastAsia="es-ES"/>
              </w:rPr>
            </w:pPr>
            <w:r w:rsidRPr="00841356">
              <w:rPr>
                <w:rFonts w:eastAsia="Times New Roman" w:cstheme="minorHAnsi"/>
                <w:b/>
                <w:bCs/>
                <w:sz w:val="24"/>
                <w:szCs w:val="24"/>
                <w:lang w:eastAsia="es-ES"/>
              </w:rPr>
              <w:t xml:space="preserve">WHAT IS </w:t>
            </w:r>
            <w:r w:rsidRPr="00841356">
              <w:rPr>
                <w:rFonts w:eastAsia="Times New Roman" w:cstheme="minorHAnsi"/>
                <w:b/>
                <w:bCs/>
                <w:sz w:val="24"/>
                <w:szCs w:val="24"/>
                <w:u w:val="single"/>
                <w:lang w:eastAsia="es-ES"/>
              </w:rPr>
              <w:t>NOT</w:t>
            </w:r>
            <w:r w:rsidRPr="00841356">
              <w:rPr>
                <w:rFonts w:eastAsia="Times New Roman" w:cstheme="minorHAnsi"/>
                <w:b/>
                <w:bCs/>
                <w:sz w:val="24"/>
                <w:szCs w:val="24"/>
                <w:lang w:eastAsia="es-ES"/>
              </w:rPr>
              <w:t xml:space="preserve"> GCE?</w:t>
            </w:r>
          </w:p>
        </w:tc>
        <w:tc>
          <w:tcPr>
            <w:tcW w:w="4342" w:type="dxa"/>
            <w:shd w:val="clear" w:color="auto" w:fill="D9D9D9" w:themeFill="background1" w:themeFillShade="D9"/>
          </w:tcPr>
          <w:p w14:paraId="4F4B5C72" w14:textId="77777777" w:rsidR="001C595C" w:rsidRPr="00841356" w:rsidRDefault="001C595C" w:rsidP="00841356">
            <w:pPr>
              <w:spacing w:after="0" w:line="240" w:lineRule="auto"/>
              <w:rPr>
                <w:rFonts w:eastAsia="Times New Roman" w:cstheme="minorHAnsi"/>
                <w:b/>
                <w:sz w:val="24"/>
                <w:szCs w:val="24"/>
                <w:lang w:eastAsia="es-ES"/>
              </w:rPr>
            </w:pPr>
            <w:r w:rsidRPr="00841356">
              <w:rPr>
                <w:rFonts w:eastAsia="Times New Roman" w:cstheme="minorHAnsi"/>
                <w:b/>
                <w:bCs/>
                <w:sz w:val="24"/>
                <w:szCs w:val="24"/>
                <w:lang w:eastAsia="es-ES"/>
              </w:rPr>
              <w:t>WHAT IS GCE?</w:t>
            </w:r>
          </w:p>
        </w:tc>
      </w:tr>
      <w:tr w:rsidR="001C595C" w:rsidRPr="00F86A83" w14:paraId="3A8B864E" w14:textId="77777777" w:rsidTr="00B63CEF">
        <w:tc>
          <w:tcPr>
            <w:tcW w:w="4300" w:type="dxa"/>
            <w:shd w:val="clear" w:color="auto" w:fill="D9D9D9" w:themeFill="background1" w:themeFillShade="D9"/>
          </w:tcPr>
          <w:p w14:paraId="70FD4D78" w14:textId="77777777" w:rsidR="001C595C" w:rsidRPr="00841356" w:rsidRDefault="001C595C" w:rsidP="00841356">
            <w:pPr>
              <w:spacing w:after="0" w:line="240" w:lineRule="auto"/>
              <w:rPr>
                <w:rFonts w:eastAsia="Times New Roman" w:cstheme="minorHAnsi"/>
                <w:bCs/>
                <w:sz w:val="24"/>
                <w:szCs w:val="24"/>
                <w:lang w:val="en-GB" w:eastAsia="es-ES"/>
              </w:rPr>
            </w:pPr>
            <w:r w:rsidRPr="00841356">
              <w:rPr>
                <w:rFonts w:eastAsia="Times New Roman" w:cstheme="minorHAnsi"/>
                <w:bCs/>
                <w:sz w:val="24"/>
                <w:szCs w:val="24"/>
                <w:lang w:val="en-GB" w:eastAsia="es-ES"/>
              </w:rPr>
              <w:t xml:space="preserve">It is neither a </w:t>
            </w:r>
            <w:r w:rsidRPr="00841356">
              <w:rPr>
                <w:rFonts w:eastAsia="Times New Roman" w:cstheme="minorHAnsi"/>
                <w:b/>
                <w:bCs/>
                <w:sz w:val="24"/>
                <w:szCs w:val="24"/>
                <w:lang w:val="en-GB" w:eastAsia="es-ES"/>
              </w:rPr>
              <w:t>one-off action</w:t>
            </w:r>
            <w:r w:rsidRPr="00841356">
              <w:rPr>
                <w:rFonts w:eastAsia="Times New Roman" w:cstheme="minorHAnsi"/>
                <w:bCs/>
                <w:sz w:val="24"/>
                <w:szCs w:val="24"/>
                <w:lang w:val="en-GB" w:eastAsia="es-ES"/>
              </w:rPr>
              <w:t xml:space="preserve"> in a programme nor an </w:t>
            </w:r>
            <w:r w:rsidRPr="00841356">
              <w:rPr>
                <w:rFonts w:eastAsia="Times New Roman" w:cstheme="minorHAnsi"/>
                <w:b/>
                <w:bCs/>
                <w:sz w:val="24"/>
                <w:szCs w:val="24"/>
                <w:lang w:val="en-GB" w:eastAsia="es-ES"/>
              </w:rPr>
              <w:t>isolated activity</w:t>
            </w:r>
            <w:r w:rsidRPr="00841356">
              <w:rPr>
                <w:rFonts w:eastAsia="Times New Roman" w:cstheme="minorHAnsi"/>
                <w:bCs/>
                <w:sz w:val="24"/>
                <w:szCs w:val="24"/>
                <w:lang w:val="en-GB" w:eastAsia="es-ES"/>
              </w:rPr>
              <w:t>.</w:t>
            </w:r>
          </w:p>
        </w:tc>
        <w:tc>
          <w:tcPr>
            <w:tcW w:w="4342" w:type="dxa"/>
            <w:shd w:val="clear" w:color="auto" w:fill="D9D9D9" w:themeFill="background1" w:themeFillShade="D9"/>
          </w:tcPr>
          <w:p w14:paraId="4091F5B2"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sz w:val="24"/>
                <w:szCs w:val="24"/>
                <w:lang w:val="en-GB" w:eastAsia="es-ES"/>
              </w:rPr>
              <w:t xml:space="preserve">It is a continuous, interactive and participatory </w:t>
            </w:r>
            <w:r w:rsidRPr="00841356">
              <w:rPr>
                <w:rFonts w:eastAsia="Times New Roman" w:cstheme="minorHAnsi"/>
                <w:b/>
                <w:sz w:val="24"/>
                <w:szCs w:val="24"/>
                <w:lang w:val="en-GB" w:eastAsia="es-ES"/>
              </w:rPr>
              <w:t>educational process</w:t>
            </w:r>
            <w:r w:rsidRPr="00841356">
              <w:rPr>
                <w:rFonts w:eastAsia="Times New Roman" w:cstheme="minorHAnsi"/>
                <w:sz w:val="24"/>
                <w:szCs w:val="24"/>
                <w:lang w:val="en-GB" w:eastAsia="es-ES"/>
              </w:rPr>
              <w:t xml:space="preserve"> that is on the move. A process that leads to people coming to terms with their own and other people's realities.</w:t>
            </w:r>
          </w:p>
        </w:tc>
      </w:tr>
      <w:tr w:rsidR="001C595C" w:rsidRPr="00F86A83" w14:paraId="0351A5E1" w14:textId="77777777" w:rsidTr="00B63CEF">
        <w:tc>
          <w:tcPr>
            <w:tcW w:w="4300" w:type="dxa"/>
            <w:shd w:val="clear" w:color="auto" w:fill="D9D9D9" w:themeFill="background1" w:themeFillShade="D9"/>
          </w:tcPr>
          <w:p w14:paraId="15AC339B"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b/>
                <w:bCs/>
                <w:sz w:val="24"/>
                <w:szCs w:val="24"/>
                <w:lang w:val="en-GB" w:eastAsia="es-ES"/>
              </w:rPr>
              <w:t>It is not celebrating the day of...</w:t>
            </w:r>
          </w:p>
        </w:tc>
        <w:tc>
          <w:tcPr>
            <w:tcW w:w="4342" w:type="dxa"/>
            <w:shd w:val="clear" w:color="auto" w:fill="D9D9D9" w:themeFill="background1" w:themeFillShade="D9"/>
          </w:tcPr>
          <w:p w14:paraId="0A448FE9" w14:textId="7F6844CD" w:rsidR="001C595C" w:rsidRPr="00841356" w:rsidRDefault="00FF5409" w:rsidP="00841356">
            <w:pPr>
              <w:spacing w:after="0" w:line="240" w:lineRule="auto"/>
              <w:rPr>
                <w:rFonts w:eastAsia="Times New Roman" w:cstheme="minorHAnsi"/>
                <w:b/>
                <w:bCs/>
                <w:sz w:val="24"/>
                <w:szCs w:val="24"/>
                <w:lang w:val="en-GB" w:eastAsia="es-ES"/>
              </w:rPr>
            </w:pPr>
            <w:r w:rsidRPr="00841356">
              <w:rPr>
                <w:rFonts w:cstheme="minorHAnsi"/>
                <w:sz w:val="24"/>
                <w:szCs w:val="24"/>
                <w:lang w:val="en-GB"/>
              </w:rPr>
              <w:t xml:space="preserve">It is a continuous </w:t>
            </w:r>
            <w:r w:rsidRPr="00841356">
              <w:rPr>
                <w:rFonts w:cstheme="minorHAnsi"/>
                <w:b/>
                <w:bCs/>
                <w:sz w:val="24"/>
                <w:szCs w:val="24"/>
                <w:lang w:val="en-GB"/>
              </w:rPr>
              <w:t>process of active education</w:t>
            </w:r>
            <w:r w:rsidRPr="00841356">
              <w:rPr>
                <w:rFonts w:cstheme="minorHAnsi"/>
                <w:sz w:val="24"/>
                <w:szCs w:val="24"/>
                <w:lang w:val="en-GB"/>
              </w:rPr>
              <w:t xml:space="preserve"> to enable a process of </w:t>
            </w:r>
            <w:r w:rsidRPr="00841356">
              <w:rPr>
                <w:rFonts w:cstheme="minorHAnsi"/>
                <w:b/>
                <w:bCs/>
                <w:sz w:val="24"/>
                <w:szCs w:val="24"/>
                <w:lang w:val="en-GB"/>
              </w:rPr>
              <w:t>analytical and critical reflection</w:t>
            </w:r>
            <w:r w:rsidRPr="00841356">
              <w:rPr>
                <w:rFonts w:cstheme="minorHAnsi"/>
                <w:sz w:val="24"/>
                <w:szCs w:val="24"/>
                <w:lang w:val="en-GB"/>
              </w:rPr>
              <w:t xml:space="preserve"> of citizens.</w:t>
            </w:r>
          </w:p>
        </w:tc>
      </w:tr>
      <w:tr w:rsidR="001C595C" w:rsidRPr="00F86A83" w14:paraId="42452873" w14:textId="77777777" w:rsidTr="00B63CEF">
        <w:tc>
          <w:tcPr>
            <w:tcW w:w="4300" w:type="dxa"/>
            <w:shd w:val="clear" w:color="auto" w:fill="D9D9D9" w:themeFill="background1" w:themeFillShade="D9"/>
          </w:tcPr>
          <w:p w14:paraId="6E55601C"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sz w:val="24"/>
                <w:szCs w:val="24"/>
                <w:lang w:val="en-GB" w:eastAsia="es-ES"/>
              </w:rPr>
              <w:t>It is not something for NGOs to spend a day in the classroom.</w:t>
            </w:r>
          </w:p>
        </w:tc>
        <w:tc>
          <w:tcPr>
            <w:tcW w:w="4342" w:type="dxa"/>
            <w:shd w:val="clear" w:color="auto" w:fill="D9D9D9" w:themeFill="background1" w:themeFillShade="D9"/>
          </w:tcPr>
          <w:p w14:paraId="5C54F4EE"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sz w:val="24"/>
                <w:szCs w:val="24"/>
                <w:lang w:val="en-GB" w:eastAsia="es-ES"/>
              </w:rPr>
              <w:t xml:space="preserve">It is the </w:t>
            </w:r>
            <w:r w:rsidRPr="00841356">
              <w:rPr>
                <w:rFonts w:eastAsia="Times New Roman" w:cstheme="minorHAnsi"/>
                <w:b/>
                <w:sz w:val="24"/>
                <w:szCs w:val="24"/>
                <w:lang w:val="en-GB" w:eastAsia="es-ES"/>
              </w:rPr>
              <w:t>integration</w:t>
            </w:r>
            <w:r w:rsidRPr="00841356">
              <w:rPr>
                <w:rFonts w:eastAsia="Times New Roman" w:cstheme="minorHAnsi"/>
                <w:sz w:val="24"/>
                <w:szCs w:val="24"/>
                <w:lang w:val="en-GB" w:eastAsia="es-ES"/>
              </w:rPr>
              <w:t xml:space="preserve"> of NGO actions into the school year programme.</w:t>
            </w:r>
          </w:p>
        </w:tc>
      </w:tr>
      <w:tr w:rsidR="001C595C" w:rsidRPr="00F86A83" w14:paraId="0312CD97" w14:textId="77777777" w:rsidTr="00B63CEF">
        <w:tc>
          <w:tcPr>
            <w:tcW w:w="4300" w:type="dxa"/>
            <w:shd w:val="clear" w:color="auto" w:fill="D9D9D9" w:themeFill="background1" w:themeFillShade="D9"/>
          </w:tcPr>
          <w:p w14:paraId="722DA362"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sz w:val="24"/>
                <w:szCs w:val="24"/>
                <w:lang w:val="en-GB" w:eastAsia="es-ES"/>
              </w:rPr>
              <w:lastRenderedPageBreak/>
              <w:t>It's not just education in values.</w:t>
            </w:r>
          </w:p>
        </w:tc>
        <w:tc>
          <w:tcPr>
            <w:tcW w:w="4342" w:type="dxa"/>
            <w:shd w:val="clear" w:color="auto" w:fill="D9D9D9" w:themeFill="background1" w:themeFillShade="D9"/>
          </w:tcPr>
          <w:p w14:paraId="5BE1DE1C"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It is an education that involves linking economic aspects with political, historical, environmental, human rights and equity elements. It is an education that has </w:t>
            </w:r>
            <w:r w:rsidRPr="00841356">
              <w:rPr>
                <w:rFonts w:eastAsia="Times New Roman" w:cstheme="minorHAnsi"/>
                <w:b/>
                <w:sz w:val="24"/>
                <w:szCs w:val="24"/>
                <w:lang w:val="en-GB" w:eastAsia="es-ES"/>
              </w:rPr>
              <w:t xml:space="preserve">social justice </w:t>
            </w:r>
            <w:r w:rsidRPr="00841356">
              <w:rPr>
                <w:rFonts w:eastAsia="Times New Roman" w:cstheme="minorHAnsi"/>
                <w:sz w:val="24"/>
                <w:szCs w:val="24"/>
                <w:lang w:val="en-GB" w:eastAsia="es-ES"/>
              </w:rPr>
              <w:t xml:space="preserve">and </w:t>
            </w:r>
            <w:r w:rsidRPr="00841356">
              <w:rPr>
                <w:rFonts w:eastAsia="Times New Roman" w:cstheme="minorHAnsi"/>
                <w:b/>
                <w:sz w:val="24"/>
                <w:szCs w:val="24"/>
                <w:lang w:val="en-GB" w:eastAsia="es-ES"/>
              </w:rPr>
              <w:t>human rights</w:t>
            </w:r>
            <w:r w:rsidRPr="00841356">
              <w:rPr>
                <w:rFonts w:eastAsia="Times New Roman" w:cstheme="minorHAnsi"/>
                <w:sz w:val="24"/>
                <w:szCs w:val="24"/>
                <w:lang w:val="en-GB" w:eastAsia="es-ES"/>
              </w:rPr>
              <w:t xml:space="preserve"> at its core.</w:t>
            </w:r>
          </w:p>
        </w:tc>
      </w:tr>
      <w:tr w:rsidR="001C595C" w:rsidRPr="00F86A83" w14:paraId="1AC96F46" w14:textId="77777777" w:rsidTr="00B63CEF">
        <w:tc>
          <w:tcPr>
            <w:tcW w:w="4300" w:type="dxa"/>
            <w:shd w:val="clear" w:color="auto" w:fill="D9D9D9" w:themeFill="background1" w:themeFillShade="D9"/>
          </w:tcPr>
          <w:p w14:paraId="0365BF2C"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sz w:val="24"/>
                <w:szCs w:val="24"/>
                <w:lang w:val="en-GB" w:eastAsia="es-ES"/>
              </w:rPr>
              <w:t xml:space="preserve">It is not just </w:t>
            </w:r>
            <w:r w:rsidRPr="00841356">
              <w:rPr>
                <w:rFonts w:eastAsia="Times New Roman" w:cstheme="minorHAnsi"/>
                <w:b/>
                <w:sz w:val="24"/>
                <w:szCs w:val="24"/>
                <w:lang w:val="en-GB" w:eastAsia="es-ES"/>
              </w:rPr>
              <w:t xml:space="preserve">to talk about </w:t>
            </w:r>
            <w:proofErr w:type="spellStart"/>
            <w:r w:rsidRPr="00841356">
              <w:rPr>
                <w:rFonts w:eastAsia="Times New Roman" w:cstheme="minorHAnsi"/>
                <w:b/>
                <w:sz w:val="24"/>
                <w:szCs w:val="24"/>
                <w:lang w:val="en-GB" w:eastAsia="es-ES"/>
              </w:rPr>
              <w:t>interculturality</w:t>
            </w:r>
            <w:proofErr w:type="spellEnd"/>
            <w:r w:rsidRPr="00841356">
              <w:rPr>
                <w:rFonts w:eastAsia="Times New Roman" w:cstheme="minorHAnsi"/>
                <w:sz w:val="24"/>
                <w:szCs w:val="24"/>
                <w:lang w:val="en-GB" w:eastAsia="es-ES"/>
              </w:rPr>
              <w:t>.</w:t>
            </w:r>
          </w:p>
        </w:tc>
        <w:tc>
          <w:tcPr>
            <w:tcW w:w="4342" w:type="dxa"/>
            <w:shd w:val="clear" w:color="auto" w:fill="D9D9D9" w:themeFill="background1" w:themeFillShade="D9"/>
          </w:tcPr>
          <w:p w14:paraId="7163BFFE"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sz w:val="24"/>
                <w:szCs w:val="24"/>
                <w:lang w:val="en-GB" w:eastAsia="es-ES"/>
              </w:rPr>
              <w:t xml:space="preserve">It is the </w:t>
            </w:r>
            <w:r w:rsidRPr="00841356">
              <w:rPr>
                <w:rFonts w:eastAsia="Times New Roman" w:cstheme="minorHAnsi"/>
                <w:b/>
                <w:bCs/>
                <w:sz w:val="24"/>
                <w:szCs w:val="24"/>
                <w:lang w:val="en-GB" w:eastAsia="es-ES"/>
              </w:rPr>
              <w:t>real integration of cultural, religious, linguistic, etc. diversity</w:t>
            </w:r>
            <w:r w:rsidRPr="00841356">
              <w:rPr>
                <w:rFonts w:eastAsia="Times New Roman" w:cstheme="minorHAnsi"/>
                <w:sz w:val="24"/>
                <w:szCs w:val="24"/>
                <w:lang w:val="en-GB" w:eastAsia="es-ES"/>
              </w:rPr>
              <w:t xml:space="preserve"> in the educational processes that take place in schools through </w:t>
            </w:r>
            <w:r w:rsidRPr="00841356">
              <w:rPr>
                <w:rFonts w:eastAsia="Times New Roman" w:cstheme="minorHAnsi"/>
                <w:bCs/>
                <w:sz w:val="24"/>
                <w:szCs w:val="24"/>
                <w:lang w:val="en-GB" w:eastAsia="es-ES"/>
              </w:rPr>
              <w:t>actions specifically designed</w:t>
            </w:r>
            <w:r w:rsidRPr="00841356">
              <w:rPr>
                <w:rFonts w:eastAsia="Times New Roman" w:cstheme="minorHAnsi"/>
                <w:sz w:val="24"/>
                <w:szCs w:val="24"/>
                <w:lang w:val="en-GB" w:eastAsia="es-ES"/>
              </w:rPr>
              <w:t xml:space="preserve"> for this purpose.</w:t>
            </w:r>
          </w:p>
        </w:tc>
      </w:tr>
      <w:tr w:rsidR="001C595C" w:rsidRPr="00F86A83" w14:paraId="5FB2B9C8" w14:textId="77777777" w:rsidTr="00B63CEF">
        <w:tc>
          <w:tcPr>
            <w:tcW w:w="4300" w:type="dxa"/>
            <w:shd w:val="clear" w:color="auto" w:fill="D9D9D9" w:themeFill="background1" w:themeFillShade="D9"/>
          </w:tcPr>
          <w:p w14:paraId="3CBE8C4C"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It is not only </w:t>
            </w:r>
            <w:r w:rsidRPr="00841356">
              <w:rPr>
                <w:rFonts w:eastAsia="Times New Roman" w:cstheme="minorHAnsi"/>
                <w:b/>
                <w:sz w:val="24"/>
                <w:szCs w:val="24"/>
                <w:lang w:val="en-GB" w:eastAsia="es-ES"/>
              </w:rPr>
              <w:t>Development Cooperation</w:t>
            </w:r>
            <w:r w:rsidRPr="00841356">
              <w:rPr>
                <w:rFonts w:eastAsia="Times New Roman" w:cstheme="minorHAnsi"/>
                <w:sz w:val="24"/>
                <w:szCs w:val="24"/>
                <w:lang w:val="en-GB" w:eastAsia="es-ES"/>
              </w:rPr>
              <w:t>.</w:t>
            </w:r>
          </w:p>
        </w:tc>
        <w:tc>
          <w:tcPr>
            <w:tcW w:w="4342" w:type="dxa"/>
            <w:shd w:val="clear" w:color="auto" w:fill="D9D9D9" w:themeFill="background1" w:themeFillShade="D9"/>
          </w:tcPr>
          <w:p w14:paraId="75191E77" w14:textId="77777777" w:rsidR="001C595C" w:rsidRPr="00841356" w:rsidRDefault="001C595C" w:rsidP="00841356">
            <w:pPr>
              <w:spacing w:after="0" w:line="240" w:lineRule="auto"/>
              <w:rPr>
                <w:rFonts w:eastAsia="Times New Roman" w:cstheme="minorHAnsi"/>
                <w:b/>
                <w:bCs/>
                <w:sz w:val="24"/>
                <w:szCs w:val="24"/>
                <w:lang w:val="en-GB" w:eastAsia="es-ES"/>
              </w:rPr>
            </w:pPr>
            <w:r w:rsidRPr="00841356">
              <w:rPr>
                <w:rFonts w:eastAsia="Times New Roman" w:cstheme="minorHAnsi"/>
                <w:sz w:val="24"/>
                <w:szCs w:val="24"/>
                <w:lang w:val="en-GB" w:eastAsia="es-ES"/>
              </w:rPr>
              <w:t xml:space="preserve">GCE actions are open to citizens and </w:t>
            </w:r>
            <w:r w:rsidRPr="00841356">
              <w:rPr>
                <w:rFonts w:eastAsia="Times New Roman" w:cstheme="minorHAnsi"/>
                <w:b/>
                <w:sz w:val="24"/>
                <w:szCs w:val="24"/>
                <w:lang w:val="en-GB" w:eastAsia="es-ES"/>
              </w:rPr>
              <w:t>promote their participation and mobilisation</w:t>
            </w:r>
            <w:r w:rsidRPr="00841356">
              <w:rPr>
                <w:rFonts w:eastAsia="Times New Roman" w:cstheme="minorHAnsi"/>
                <w:sz w:val="24"/>
                <w:szCs w:val="24"/>
                <w:lang w:val="en-GB" w:eastAsia="es-ES"/>
              </w:rPr>
              <w:t xml:space="preserve"> in the construction of a fairer world.</w:t>
            </w:r>
          </w:p>
        </w:tc>
      </w:tr>
      <w:tr w:rsidR="001C595C" w:rsidRPr="00F86A83" w14:paraId="2D4E2233" w14:textId="77777777" w:rsidTr="00B63CEF">
        <w:tc>
          <w:tcPr>
            <w:tcW w:w="4300" w:type="dxa"/>
            <w:shd w:val="clear" w:color="auto" w:fill="D9D9D9" w:themeFill="background1" w:themeFillShade="D9"/>
          </w:tcPr>
          <w:p w14:paraId="668E25EA"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It is not talking about </w:t>
            </w:r>
            <w:r w:rsidRPr="00841356">
              <w:rPr>
                <w:rFonts w:eastAsia="Times New Roman" w:cstheme="minorHAnsi"/>
                <w:b/>
                <w:sz w:val="24"/>
                <w:szCs w:val="24"/>
                <w:lang w:val="en-GB" w:eastAsia="es-ES"/>
              </w:rPr>
              <w:t>what NGOs do</w:t>
            </w:r>
            <w:r w:rsidRPr="00841356">
              <w:rPr>
                <w:rFonts w:eastAsia="Times New Roman" w:cstheme="minorHAnsi"/>
                <w:sz w:val="24"/>
                <w:szCs w:val="24"/>
                <w:lang w:val="en-GB" w:eastAsia="es-ES"/>
              </w:rPr>
              <w:t>.</w:t>
            </w:r>
          </w:p>
        </w:tc>
        <w:tc>
          <w:tcPr>
            <w:tcW w:w="4342" w:type="dxa"/>
            <w:shd w:val="clear" w:color="auto" w:fill="D9D9D9" w:themeFill="background1" w:themeFillShade="D9"/>
          </w:tcPr>
          <w:p w14:paraId="7651704D"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NGOs </w:t>
            </w:r>
            <w:r w:rsidRPr="00841356">
              <w:rPr>
                <w:rFonts w:eastAsia="Times New Roman" w:cstheme="minorHAnsi"/>
                <w:b/>
                <w:sz w:val="24"/>
                <w:szCs w:val="24"/>
                <w:lang w:val="en-GB" w:eastAsia="es-ES"/>
              </w:rPr>
              <w:t>are actors</w:t>
            </w:r>
            <w:r w:rsidRPr="00841356">
              <w:rPr>
                <w:rFonts w:eastAsia="Times New Roman" w:cstheme="minorHAnsi"/>
                <w:sz w:val="24"/>
                <w:szCs w:val="24"/>
                <w:lang w:val="en-GB" w:eastAsia="es-ES"/>
              </w:rPr>
              <w:t xml:space="preserve"> in GCE alongside public administrations, educational communities, the media, professional organisations, etc.</w:t>
            </w:r>
          </w:p>
        </w:tc>
      </w:tr>
      <w:tr w:rsidR="001C595C" w:rsidRPr="00F86A83" w14:paraId="3420AF7C" w14:textId="77777777" w:rsidTr="00B63CEF">
        <w:tc>
          <w:tcPr>
            <w:tcW w:w="4300" w:type="dxa"/>
            <w:shd w:val="clear" w:color="auto" w:fill="D9D9D9" w:themeFill="background1" w:themeFillShade="D9"/>
          </w:tcPr>
          <w:p w14:paraId="2982CB7B"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This is not a space to talk only about </w:t>
            </w:r>
            <w:r w:rsidRPr="00841356">
              <w:rPr>
                <w:rFonts w:eastAsia="Times New Roman" w:cstheme="minorHAnsi"/>
                <w:b/>
                <w:sz w:val="24"/>
                <w:szCs w:val="24"/>
                <w:lang w:val="en-GB" w:eastAsia="es-ES"/>
              </w:rPr>
              <w:t>the problems of impoverished countries</w:t>
            </w:r>
            <w:r w:rsidRPr="00841356">
              <w:rPr>
                <w:rFonts w:eastAsia="Times New Roman" w:cstheme="minorHAnsi"/>
                <w:sz w:val="24"/>
                <w:szCs w:val="24"/>
                <w:lang w:val="en-GB" w:eastAsia="es-ES"/>
              </w:rPr>
              <w:t>.</w:t>
            </w:r>
          </w:p>
        </w:tc>
        <w:tc>
          <w:tcPr>
            <w:tcW w:w="4342" w:type="dxa"/>
            <w:shd w:val="clear" w:color="auto" w:fill="D9D9D9" w:themeFill="background1" w:themeFillShade="D9"/>
          </w:tcPr>
          <w:p w14:paraId="19C4F611" w14:textId="7FBA25E2"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It is a space to talk about the problems of the global world, the </w:t>
            </w:r>
            <w:r w:rsidRPr="00841356">
              <w:rPr>
                <w:rFonts w:eastAsia="Times New Roman" w:cstheme="minorHAnsi"/>
                <w:b/>
                <w:bCs/>
                <w:sz w:val="24"/>
                <w:szCs w:val="24"/>
                <w:lang w:val="en-GB" w:eastAsia="es-ES"/>
              </w:rPr>
              <w:t>responsibility</w:t>
            </w:r>
            <w:r w:rsidRPr="00841356">
              <w:rPr>
                <w:rFonts w:eastAsia="Times New Roman" w:cstheme="minorHAnsi"/>
                <w:sz w:val="24"/>
                <w:szCs w:val="24"/>
                <w:lang w:val="en-GB" w:eastAsia="es-ES"/>
              </w:rPr>
              <w:t xml:space="preserve"> of the rich countries, the repercussions of an </w:t>
            </w:r>
            <w:r w:rsidRPr="00841356">
              <w:rPr>
                <w:rFonts w:eastAsia="Times New Roman" w:cstheme="minorHAnsi"/>
                <w:b/>
                <w:bCs/>
                <w:sz w:val="24"/>
                <w:szCs w:val="24"/>
                <w:lang w:val="en-GB" w:eastAsia="es-ES"/>
              </w:rPr>
              <w:t>economic system</w:t>
            </w:r>
            <w:r w:rsidRPr="00841356">
              <w:rPr>
                <w:rFonts w:eastAsia="Times New Roman" w:cstheme="minorHAnsi"/>
                <w:sz w:val="24"/>
                <w:szCs w:val="24"/>
                <w:lang w:val="en-GB" w:eastAsia="es-ES"/>
              </w:rPr>
              <w:t xml:space="preserve"> that condemns a large part of the planet's population to poverty, the </w:t>
            </w:r>
            <w:r w:rsidRPr="00841356">
              <w:rPr>
                <w:rFonts w:eastAsia="Times New Roman" w:cstheme="minorHAnsi"/>
                <w:b/>
                <w:bCs/>
                <w:sz w:val="24"/>
                <w:szCs w:val="24"/>
                <w:lang w:val="en-GB" w:eastAsia="es-ES"/>
              </w:rPr>
              <w:t>relationship between our lives and those of people in other countries</w:t>
            </w:r>
            <w:r w:rsidRPr="00841356">
              <w:rPr>
                <w:rFonts w:eastAsia="Times New Roman" w:cstheme="minorHAnsi"/>
                <w:sz w:val="24"/>
                <w:szCs w:val="24"/>
                <w:lang w:val="en-GB" w:eastAsia="es-ES"/>
              </w:rPr>
              <w:t xml:space="preserve">, it is a space for reflection on </w:t>
            </w:r>
            <w:r w:rsidR="00FF5409" w:rsidRPr="00841356">
              <w:rPr>
                <w:rFonts w:eastAsia="Times New Roman" w:cstheme="minorHAnsi"/>
                <w:sz w:val="24"/>
                <w:szCs w:val="24"/>
                <w:lang w:val="en-GB" w:eastAsia="es-ES"/>
              </w:rPr>
              <w:t>global and local</w:t>
            </w:r>
            <w:r w:rsidRPr="00841356">
              <w:rPr>
                <w:rFonts w:eastAsia="Times New Roman" w:cstheme="minorHAnsi"/>
                <w:sz w:val="24"/>
                <w:szCs w:val="24"/>
                <w:lang w:val="en-GB" w:eastAsia="es-ES"/>
              </w:rPr>
              <w:t xml:space="preserve"> relationship and its consequences and </w:t>
            </w:r>
            <w:r w:rsidR="00C44C74" w:rsidRPr="00841356">
              <w:rPr>
                <w:rFonts w:eastAsia="Times New Roman" w:cstheme="minorHAnsi"/>
                <w:sz w:val="24"/>
                <w:szCs w:val="24"/>
                <w:lang w:val="en-GB" w:eastAsia="es-ES"/>
              </w:rPr>
              <w:t xml:space="preserve">for building </w:t>
            </w:r>
            <w:r w:rsidRPr="00841356">
              <w:rPr>
                <w:rFonts w:eastAsia="Times New Roman" w:cstheme="minorHAnsi"/>
                <w:b/>
                <w:sz w:val="24"/>
                <w:szCs w:val="24"/>
                <w:lang w:val="en-GB" w:eastAsia="es-ES"/>
              </w:rPr>
              <w:t>alternatives</w:t>
            </w:r>
            <w:r w:rsidRPr="00841356">
              <w:rPr>
                <w:rFonts w:eastAsia="Times New Roman" w:cstheme="minorHAnsi"/>
                <w:sz w:val="24"/>
                <w:szCs w:val="24"/>
                <w:lang w:val="en-GB" w:eastAsia="es-ES"/>
              </w:rPr>
              <w:t>.</w:t>
            </w:r>
          </w:p>
        </w:tc>
      </w:tr>
      <w:tr w:rsidR="001C595C" w:rsidRPr="00F86A83" w14:paraId="2B92581F" w14:textId="77777777" w:rsidTr="00B63CEF">
        <w:tc>
          <w:tcPr>
            <w:tcW w:w="4300" w:type="dxa"/>
            <w:shd w:val="clear" w:color="auto" w:fill="D9D9D9" w:themeFill="background1" w:themeFillShade="D9"/>
          </w:tcPr>
          <w:p w14:paraId="64F9028F"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GCE does </w:t>
            </w:r>
            <w:r w:rsidRPr="00841356">
              <w:rPr>
                <w:rFonts w:eastAsia="Times New Roman" w:cstheme="minorHAnsi"/>
                <w:b/>
                <w:sz w:val="24"/>
                <w:szCs w:val="24"/>
                <w:lang w:val="en-GB" w:eastAsia="es-ES"/>
              </w:rPr>
              <w:t>not only take place in the compulsory education system</w:t>
            </w:r>
            <w:r w:rsidRPr="00841356">
              <w:rPr>
                <w:rFonts w:eastAsia="Times New Roman" w:cstheme="minorHAnsi"/>
                <w:sz w:val="24"/>
                <w:szCs w:val="24"/>
                <w:lang w:val="en-GB" w:eastAsia="es-ES"/>
              </w:rPr>
              <w:t>.</w:t>
            </w:r>
          </w:p>
        </w:tc>
        <w:tc>
          <w:tcPr>
            <w:tcW w:w="4342" w:type="dxa"/>
            <w:shd w:val="clear" w:color="auto" w:fill="D9D9D9" w:themeFill="background1" w:themeFillShade="D9"/>
          </w:tcPr>
          <w:p w14:paraId="3FE411F9"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GCE has a place at </w:t>
            </w:r>
            <w:r w:rsidRPr="00841356">
              <w:rPr>
                <w:rFonts w:eastAsia="Times New Roman" w:cstheme="minorHAnsi"/>
                <w:b/>
                <w:sz w:val="24"/>
                <w:szCs w:val="24"/>
                <w:lang w:val="en-GB" w:eastAsia="es-ES"/>
              </w:rPr>
              <w:t>all levels of education</w:t>
            </w:r>
            <w:r w:rsidRPr="00841356">
              <w:rPr>
                <w:rFonts w:eastAsia="Times New Roman" w:cstheme="minorHAnsi"/>
                <w:sz w:val="24"/>
                <w:szCs w:val="24"/>
                <w:lang w:val="en-GB" w:eastAsia="es-ES"/>
              </w:rPr>
              <w:t>, from kindergarten to university, and outside school: in our neighbourhood, city, in the media, etc.</w:t>
            </w:r>
          </w:p>
        </w:tc>
      </w:tr>
      <w:tr w:rsidR="001C595C" w:rsidRPr="00F86A83" w14:paraId="2C27C251" w14:textId="77777777" w:rsidTr="00B63CEF">
        <w:tc>
          <w:tcPr>
            <w:tcW w:w="4300" w:type="dxa"/>
            <w:shd w:val="clear" w:color="auto" w:fill="D9D9D9" w:themeFill="background1" w:themeFillShade="D9"/>
          </w:tcPr>
          <w:p w14:paraId="284B6EDC" w14:textId="77777777"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sz w:val="24"/>
                <w:szCs w:val="24"/>
                <w:lang w:val="en-GB" w:eastAsia="es-ES"/>
              </w:rPr>
              <w:t xml:space="preserve">GCE does </w:t>
            </w:r>
            <w:r w:rsidRPr="00841356">
              <w:rPr>
                <w:rFonts w:eastAsia="Times New Roman" w:cstheme="minorHAnsi"/>
                <w:b/>
                <w:sz w:val="24"/>
                <w:szCs w:val="24"/>
                <w:lang w:val="en-GB" w:eastAsia="es-ES"/>
              </w:rPr>
              <w:t>not rely exclusively on awareness-raising activities</w:t>
            </w:r>
            <w:r w:rsidRPr="00841356">
              <w:rPr>
                <w:rFonts w:eastAsia="Times New Roman" w:cstheme="minorHAnsi"/>
                <w:sz w:val="24"/>
                <w:szCs w:val="24"/>
                <w:lang w:val="en-GB" w:eastAsia="es-ES"/>
              </w:rPr>
              <w:t>.</w:t>
            </w:r>
          </w:p>
        </w:tc>
        <w:tc>
          <w:tcPr>
            <w:tcW w:w="4342" w:type="dxa"/>
            <w:shd w:val="clear" w:color="auto" w:fill="D9D9D9" w:themeFill="background1" w:themeFillShade="D9"/>
          </w:tcPr>
          <w:p w14:paraId="70E8C057" w14:textId="563C45E9" w:rsidR="001C595C" w:rsidRPr="00841356" w:rsidRDefault="001C595C" w:rsidP="00841356">
            <w:pPr>
              <w:spacing w:after="0" w:line="240" w:lineRule="auto"/>
              <w:rPr>
                <w:rFonts w:eastAsia="Times New Roman" w:cstheme="minorHAnsi"/>
                <w:sz w:val="24"/>
                <w:szCs w:val="24"/>
                <w:lang w:val="en-GB" w:eastAsia="es-ES"/>
              </w:rPr>
            </w:pPr>
            <w:r w:rsidRPr="00841356">
              <w:rPr>
                <w:rFonts w:eastAsia="Times New Roman" w:cstheme="minorHAnsi"/>
                <w:b/>
                <w:sz w:val="24"/>
                <w:szCs w:val="24"/>
                <w:lang w:val="en-GB" w:eastAsia="es-ES"/>
              </w:rPr>
              <w:t>GCE's actions are varied</w:t>
            </w:r>
            <w:r w:rsidR="00C44C74" w:rsidRPr="00841356">
              <w:rPr>
                <w:rFonts w:eastAsia="Times New Roman" w:cstheme="minorHAnsi"/>
                <w:b/>
                <w:sz w:val="24"/>
                <w:szCs w:val="24"/>
                <w:lang w:val="en-GB" w:eastAsia="es-ES"/>
              </w:rPr>
              <w:t xml:space="preserve">, </w:t>
            </w:r>
            <w:proofErr w:type="spellStart"/>
            <w:r w:rsidR="00C44C74" w:rsidRPr="00841356">
              <w:rPr>
                <w:rFonts w:eastAsia="Times New Roman" w:cstheme="minorHAnsi"/>
                <w:bCs/>
                <w:sz w:val="24"/>
                <w:szCs w:val="24"/>
                <w:lang w:val="en-GB" w:eastAsia="es-ES"/>
              </w:rPr>
              <w:t>it´s</w:t>
            </w:r>
            <w:r w:rsidRPr="00841356">
              <w:rPr>
                <w:rFonts w:eastAsia="Times New Roman" w:cstheme="minorHAnsi"/>
                <w:bCs/>
                <w:sz w:val="24"/>
                <w:szCs w:val="24"/>
                <w:lang w:val="en-GB" w:eastAsia="es-ES"/>
              </w:rPr>
              <w:t>awareness</w:t>
            </w:r>
            <w:proofErr w:type="spellEnd"/>
            <w:r w:rsidRPr="00841356">
              <w:rPr>
                <w:rFonts w:eastAsia="Times New Roman" w:cstheme="minorHAnsi"/>
                <w:sz w:val="24"/>
                <w:szCs w:val="24"/>
                <w:lang w:val="en-GB" w:eastAsia="es-ES"/>
              </w:rPr>
              <w:t xml:space="preserve"> raising but also education-training, research, advocacy and social mobilisation.</w:t>
            </w:r>
          </w:p>
        </w:tc>
      </w:tr>
    </w:tbl>
    <w:p w14:paraId="5C40649D" w14:textId="77777777" w:rsidR="003B1BC9" w:rsidRPr="00841356" w:rsidRDefault="003B1BC9" w:rsidP="00841356">
      <w:pPr>
        <w:spacing w:after="0" w:line="240" w:lineRule="auto"/>
        <w:jc w:val="both"/>
        <w:rPr>
          <w:rFonts w:eastAsia="Times New Roman" w:cstheme="minorHAnsi"/>
          <w:color w:val="002060"/>
          <w:sz w:val="24"/>
          <w:szCs w:val="24"/>
          <w:lang w:val="en-GB" w:eastAsia="es-ES"/>
        </w:rPr>
      </w:pPr>
    </w:p>
    <w:p w14:paraId="53D9C1BA" w14:textId="77777777" w:rsidR="0032225A" w:rsidRPr="00841356" w:rsidRDefault="0032225A" w:rsidP="00841356">
      <w:pPr>
        <w:spacing w:after="0" w:line="240" w:lineRule="auto"/>
        <w:jc w:val="both"/>
        <w:rPr>
          <w:rFonts w:eastAsia="Times New Roman" w:cstheme="minorHAnsi"/>
          <w:color w:val="002060"/>
          <w:sz w:val="24"/>
          <w:szCs w:val="24"/>
          <w:lang w:val="en-GB" w:eastAsia="es-ES"/>
        </w:rPr>
      </w:pPr>
    </w:p>
    <w:p w14:paraId="503CABDD" w14:textId="48BFE4C9" w:rsidR="000610B8" w:rsidRPr="009B0CB5" w:rsidRDefault="00B63CEF" w:rsidP="00841356">
      <w:pPr>
        <w:pStyle w:val="Prrafodelista"/>
        <w:numPr>
          <w:ilvl w:val="0"/>
          <w:numId w:val="25"/>
        </w:numPr>
        <w:spacing w:after="0" w:line="240" w:lineRule="auto"/>
        <w:ind w:left="0" w:firstLine="0"/>
        <w:jc w:val="both"/>
        <w:rPr>
          <w:rFonts w:eastAsia="Calibri" w:cstheme="minorHAnsi"/>
          <w:b/>
          <w:noProof/>
          <w:sz w:val="28"/>
          <w:szCs w:val="28"/>
          <w:lang w:val="en-GB" w:eastAsia="es-ES"/>
        </w:rPr>
      </w:pPr>
      <w:r w:rsidRPr="009B0CB5">
        <w:rPr>
          <w:rFonts w:cstheme="minorHAnsi"/>
          <w:b/>
          <w:i/>
          <w:sz w:val="28"/>
          <w:szCs w:val="28"/>
          <w:lang w:val="en-GB"/>
        </w:rPr>
        <w:t>Service-Learning as a Tool for Global Citizenship Education (GCE)</w:t>
      </w:r>
    </w:p>
    <w:p w14:paraId="1E85584A" w14:textId="77777777" w:rsidR="00B21BAC" w:rsidRPr="00841356" w:rsidRDefault="00B21BAC" w:rsidP="00841356">
      <w:pPr>
        <w:pStyle w:val="Prrafodelista"/>
        <w:spacing w:after="0" w:line="240" w:lineRule="auto"/>
        <w:ind w:left="0"/>
        <w:jc w:val="both"/>
        <w:rPr>
          <w:rFonts w:cstheme="minorHAnsi"/>
          <w:b/>
          <w:i/>
          <w:sz w:val="24"/>
          <w:szCs w:val="24"/>
          <w:lang w:val="en-GB"/>
        </w:rPr>
      </w:pPr>
    </w:p>
    <w:p w14:paraId="0B944516" w14:textId="77777777" w:rsidR="009C75B3" w:rsidRPr="00841356" w:rsidRDefault="009C75B3"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As philosopher Adela Cortina asserts, in an unequal and unjust world, "the purpose of education should be to shape citizens capable of transforming the world." In other words, education aims to cultivate social awareness and commitment to foster active global citizenship.</w:t>
      </w:r>
    </w:p>
    <w:p w14:paraId="5B206660" w14:textId="77777777" w:rsidR="009C75B3" w:rsidRPr="00841356" w:rsidRDefault="009C75B3"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lastRenderedPageBreak/>
        <w:t>Furthermore, it has long been evident that a change in education is necessary to align with the current century and adapt to the needs of the present reality. Education should be functional, where learning has meaning.</w:t>
      </w:r>
    </w:p>
    <w:p w14:paraId="108DC1D6" w14:textId="77777777" w:rsidR="009C75B3" w:rsidRPr="00841356" w:rsidRDefault="009C75B3"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Service-Learning (SL) emerges as a specific proposal that addresses both of these educational realities</w:t>
      </w:r>
    </w:p>
    <w:p w14:paraId="04547A9D" w14:textId="77777777" w:rsidR="0032225A" w:rsidRPr="00841356" w:rsidRDefault="0032225A" w:rsidP="00841356">
      <w:pPr>
        <w:spacing w:after="0" w:line="240" w:lineRule="auto"/>
        <w:jc w:val="both"/>
        <w:rPr>
          <w:rFonts w:cstheme="minorHAnsi"/>
          <w:noProof/>
          <w:sz w:val="24"/>
          <w:szCs w:val="24"/>
          <w:lang w:val="en-GB" w:eastAsia="es-ES"/>
        </w:rPr>
      </w:pPr>
    </w:p>
    <w:p w14:paraId="4C3F6A5E" w14:textId="0DB71DD8" w:rsidR="009C75B3" w:rsidRPr="00841356" w:rsidRDefault="009C75B3" w:rsidP="00841356">
      <w:pPr>
        <w:shd w:val="clear" w:color="auto" w:fill="FFD966" w:themeFill="accent4" w:themeFillTint="99"/>
        <w:autoSpaceDE w:val="0"/>
        <w:autoSpaceDN w:val="0"/>
        <w:adjustRightInd w:val="0"/>
        <w:spacing w:after="0" w:line="240" w:lineRule="auto"/>
        <w:rPr>
          <w:rFonts w:cstheme="minorHAnsi"/>
          <w:i/>
          <w:iCs/>
          <w:sz w:val="24"/>
          <w:szCs w:val="24"/>
          <w:lang w:val="en-GB"/>
        </w:rPr>
      </w:pPr>
      <w:r w:rsidRPr="00841356">
        <w:rPr>
          <w:rFonts w:cstheme="minorHAnsi"/>
          <w:i/>
          <w:iCs/>
          <w:sz w:val="24"/>
          <w:szCs w:val="24"/>
          <w:lang w:val="en-GB"/>
        </w:rPr>
        <w:t>‘Service-Learning (SL) is an educational approach that combines learning processes with community service in a well-structured project where participants learn while addressing real needs in their environment with the aim of improving it’</w:t>
      </w:r>
    </w:p>
    <w:p w14:paraId="2298EDF7" w14:textId="77777777" w:rsidR="009C75B3" w:rsidRPr="00841356" w:rsidRDefault="009C75B3" w:rsidP="00841356">
      <w:pPr>
        <w:shd w:val="clear" w:color="auto" w:fill="FFD966" w:themeFill="accent4" w:themeFillTint="99"/>
        <w:autoSpaceDE w:val="0"/>
        <w:autoSpaceDN w:val="0"/>
        <w:adjustRightInd w:val="0"/>
        <w:spacing w:after="0" w:line="240" w:lineRule="auto"/>
        <w:jc w:val="right"/>
        <w:rPr>
          <w:rFonts w:cstheme="minorHAnsi"/>
          <w:b/>
          <w:bCs/>
          <w:sz w:val="24"/>
          <w:szCs w:val="24"/>
          <w:lang w:val="en-GB"/>
        </w:rPr>
      </w:pPr>
      <w:r w:rsidRPr="00841356">
        <w:rPr>
          <w:rFonts w:cstheme="minorHAnsi"/>
          <w:b/>
          <w:bCs/>
          <w:sz w:val="24"/>
          <w:szCs w:val="24"/>
          <w:lang w:val="en-GB"/>
        </w:rPr>
        <w:t xml:space="preserve">Definition by the "Centre Promotor </w:t>
      </w:r>
      <w:proofErr w:type="spellStart"/>
      <w:r w:rsidRPr="00841356">
        <w:rPr>
          <w:rFonts w:cstheme="minorHAnsi"/>
          <w:b/>
          <w:bCs/>
          <w:sz w:val="24"/>
          <w:szCs w:val="24"/>
          <w:lang w:val="en-GB"/>
        </w:rPr>
        <w:t>d’Aprenentatge</w:t>
      </w:r>
      <w:proofErr w:type="spellEnd"/>
      <w:r w:rsidRPr="00841356">
        <w:rPr>
          <w:rFonts w:cstheme="minorHAnsi"/>
          <w:b/>
          <w:bCs/>
          <w:sz w:val="24"/>
          <w:szCs w:val="24"/>
          <w:lang w:val="en-GB"/>
        </w:rPr>
        <w:t xml:space="preserve"> </w:t>
      </w:r>
      <w:proofErr w:type="spellStart"/>
      <w:r w:rsidRPr="00841356">
        <w:rPr>
          <w:rFonts w:cstheme="minorHAnsi"/>
          <w:b/>
          <w:bCs/>
          <w:sz w:val="24"/>
          <w:szCs w:val="24"/>
          <w:lang w:val="en-GB"/>
        </w:rPr>
        <w:t>Servei</w:t>
      </w:r>
      <w:proofErr w:type="spellEnd"/>
      <w:r w:rsidRPr="00841356">
        <w:rPr>
          <w:rFonts w:cstheme="minorHAnsi"/>
          <w:b/>
          <w:bCs/>
          <w:sz w:val="24"/>
          <w:szCs w:val="24"/>
          <w:lang w:val="en-GB"/>
        </w:rPr>
        <w:t>" of Catalonia</w:t>
      </w:r>
    </w:p>
    <w:p w14:paraId="38062E25" w14:textId="39B9A919" w:rsidR="009C75B3" w:rsidRPr="00841356" w:rsidRDefault="009C75B3" w:rsidP="00841356">
      <w:pPr>
        <w:shd w:val="clear" w:color="auto" w:fill="FFD966" w:themeFill="accent4" w:themeFillTint="99"/>
        <w:autoSpaceDE w:val="0"/>
        <w:autoSpaceDN w:val="0"/>
        <w:adjustRightInd w:val="0"/>
        <w:spacing w:after="0" w:line="240" w:lineRule="auto"/>
        <w:jc w:val="right"/>
        <w:rPr>
          <w:rFonts w:cstheme="minorHAnsi"/>
          <w:b/>
          <w:bCs/>
          <w:sz w:val="24"/>
          <w:szCs w:val="24"/>
          <w:lang w:val="en-GB"/>
        </w:rPr>
      </w:pPr>
      <w:r w:rsidRPr="00841356">
        <w:rPr>
          <w:rFonts w:cstheme="minorHAnsi"/>
          <w:b/>
          <w:bCs/>
          <w:sz w:val="24"/>
          <w:szCs w:val="24"/>
          <w:lang w:val="en-GB"/>
        </w:rPr>
        <w:t>.</w:t>
      </w:r>
    </w:p>
    <w:p w14:paraId="6898DFC8" w14:textId="77777777" w:rsidR="0032225A" w:rsidRPr="00841356" w:rsidRDefault="0032225A" w:rsidP="00841356">
      <w:pPr>
        <w:spacing w:after="0" w:line="240" w:lineRule="auto"/>
        <w:jc w:val="both"/>
        <w:rPr>
          <w:rFonts w:cstheme="minorHAnsi"/>
          <w:sz w:val="24"/>
          <w:szCs w:val="24"/>
          <w:lang w:val="en-GB"/>
        </w:rPr>
      </w:pPr>
    </w:p>
    <w:p w14:paraId="6FD3C9C1" w14:textId="77777777" w:rsidR="009C75B3" w:rsidRPr="00841356" w:rsidRDefault="009C75B3" w:rsidP="00841356">
      <w:pPr>
        <w:spacing w:after="0" w:line="240" w:lineRule="auto"/>
        <w:jc w:val="both"/>
        <w:rPr>
          <w:rFonts w:cstheme="minorHAnsi"/>
          <w:sz w:val="24"/>
          <w:szCs w:val="24"/>
          <w:lang w:val="en-GB"/>
        </w:rPr>
      </w:pPr>
      <w:r w:rsidRPr="00841356">
        <w:rPr>
          <w:rFonts w:cstheme="minorHAnsi"/>
          <w:sz w:val="24"/>
          <w:szCs w:val="24"/>
          <w:lang w:val="en-GB"/>
        </w:rPr>
        <w:t>In other words, SL is a way to learn while serving the community. It is a method to link educational success and social commitment.</w:t>
      </w:r>
    </w:p>
    <w:p w14:paraId="2AEFEBC6" w14:textId="77777777" w:rsidR="009C75B3" w:rsidRPr="00841356" w:rsidRDefault="009C75B3" w:rsidP="00841356">
      <w:pPr>
        <w:spacing w:after="0" w:line="240" w:lineRule="auto"/>
        <w:jc w:val="both"/>
        <w:rPr>
          <w:rFonts w:cstheme="minorHAnsi"/>
          <w:sz w:val="24"/>
          <w:szCs w:val="24"/>
          <w:lang w:val="en-GB"/>
        </w:rPr>
      </w:pPr>
      <w:r w:rsidRPr="00841356">
        <w:rPr>
          <w:rFonts w:cstheme="minorHAnsi"/>
          <w:sz w:val="24"/>
          <w:szCs w:val="24"/>
          <w:lang w:val="en-GB"/>
        </w:rPr>
        <w:t>Experience shows that when service-learning projects are carried out, a "virtuous circle" is produced, since academic learning improves the quality of the service offered; the service demands better comprehensive training, stimulates the acquisition or production of new knowledge to adequately resolve the need detected, and all of this results in greater citizen commitment.</w:t>
      </w:r>
    </w:p>
    <w:p w14:paraId="5134CBBE" w14:textId="77777777" w:rsidR="009C75B3" w:rsidRPr="00841356" w:rsidRDefault="009C75B3" w:rsidP="00841356">
      <w:pPr>
        <w:spacing w:after="0" w:line="240" w:lineRule="auto"/>
        <w:jc w:val="both"/>
        <w:rPr>
          <w:rFonts w:cstheme="minorHAnsi"/>
          <w:sz w:val="24"/>
          <w:szCs w:val="24"/>
          <w:lang w:val="en-GB"/>
        </w:rPr>
      </w:pPr>
      <w:r w:rsidRPr="00841356">
        <w:rPr>
          <w:rFonts w:cstheme="minorHAnsi"/>
          <w:sz w:val="24"/>
          <w:szCs w:val="24"/>
          <w:lang w:val="en-GB"/>
        </w:rPr>
        <w:t>Learning improves the quality of the service offered and the service has an impact on better comprehensive training and stimulates a new production of knowledge.</w:t>
      </w:r>
    </w:p>
    <w:p w14:paraId="4D5E7511" w14:textId="77777777" w:rsidR="009C75B3" w:rsidRPr="00841356" w:rsidRDefault="009C75B3" w:rsidP="00841356">
      <w:pPr>
        <w:spacing w:after="0" w:line="240" w:lineRule="auto"/>
        <w:jc w:val="both"/>
        <w:rPr>
          <w:rFonts w:cstheme="minorHAnsi"/>
          <w:sz w:val="24"/>
          <w:szCs w:val="24"/>
          <w:lang w:val="en-GB"/>
        </w:rPr>
      </w:pPr>
    </w:p>
    <w:p w14:paraId="3BBDF7CD" w14:textId="4B1D3753" w:rsidR="009C75B3" w:rsidRPr="00841356" w:rsidRDefault="009C75B3" w:rsidP="00841356">
      <w:pPr>
        <w:spacing w:after="0" w:line="240" w:lineRule="auto"/>
        <w:jc w:val="both"/>
        <w:rPr>
          <w:rFonts w:cstheme="minorHAnsi"/>
          <w:sz w:val="24"/>
          <w:szCs w:val="24"/>
          <w:lang w:val="en-GB"/>
        </w:rPr>
      </w:pPr>
      <w:r w:rsidRPr="00841356">
        <w:rPr>
          <w:rFonts w:cstheme="minorHAnsi"/>
          <w:noProof/>
          <w:sz w:val="24"/>
          <w:szCs w:val="24"/>
          <w:lang w:eastAsia="es-ES"/>
        </w:rPr>
        <w:drawing>
          <wp:inline distT="0" distB="0" distL="0" distR="0" wp14:anchorId="3CC86B93" wp14:editId="37BF90A7">
            <wp:extent cx="5400040" cy="3345815"/>
            <wp:effectExtent l="0" t="0" r="0" b="6985"/>
            <wp:docPr id="11415744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345815"/>
                    </a:xfrm>
                    <a:prstGeom prst="rect">
                      <a:avLst/>
                    </a:prstGeom>
                    <a:noFill/>
                    <a:ln>
                      <a:noFill/>
                    </a:ln>
                  </pic:spPr>
                </pic:pic>
              </a:graphicData>
            </a:graphic>
          </wp:inline>
        </w:drawing>
      </w:r>
    </w:p>
    <w:p w14:paraId="01D83929" w14:textId="77777777" w:rsidR="009C75B3" w:rsidRPr="00841356" w:rsidRDefault="009C75B3" w:rsidP="00841356">
      <w:pPr>
        <w:spacing w:after="0" w:line="240" w:lineRule="auto"/>
        <w:jc w:val="both"/>
        <w:rPr>
          <w:rFonts w:cstheme="minorHAnsi"/>
          <w:sz w:val="24"/>
          <w:szCs w:val="24"/>
        </w:rPr>
      </w:pPr>
    </w:p>
    <w:p w14:paraId="5F158A85" w14:textId="77777777" w:rsidR="009C75B3" w:rsidRPr="00841356" w:rsidRDefault="009C75B3" w:rsidP="00841356">
      <w:pPr>
        <w:spacing w:after="0" w:line="240" w:lineRule="auto"/>
        <w:jc w:val="both"/>
        <w:rPr>
          <w:rFonts w:cstheme="minorHAnsi"/>
          <w:sz w:val="24"/>
          <w:szCs w:val="24"/>
          <w:lang w:val="en-GB"/>
        </w:rPr>
      </w:pPr>
      <w:r w:rsidRPr="00841356">
        <w:rPr>
          <w:rFonts w:cstheme="minorHAnsi"/>
          <w:sz w:val="24"/>
          <w:szCs w:val="24"/>
          <w:lang w:val="en-GB"/>
        </w:rPr>
        <w:t xml:space="preserve">According to </w:t>
      </w:r>
      <w:proofErr w:type="spellStart"/>
      <w:r w:rsidRPr="00841356">
        <w:rPr>
          <w:rFonts w:cstheme="minorHAnsi"/>
          <w:sz w:val="24"/>
          <w:szCs w:val="24"/>
          <w:lang w:val="en-GB"/>
        </w:rPr>
        <w:t>Roser</w:t>
      </w:r>
      <w:proofErr w:type="spellEnd"/>
      <w:r w:rsidRPr="00841356">
        <w:rPr>
          <w:rFonts w:cstheme="minorHAnsi"/>
          <w:sz w:val="24"/>
          <w:szCs w:val="24"/>
          <w:lang w:val="en-GB"/>
        </w:rPr>
        <w:t xml:space="preserve"> </w:t>
      </w:r>
      <w:proofErr w:type="spellStart"/>
      <w:r w:rsidRPr="00841356">
        <w:rPr>
          <w:rFonts w:cstheme="minorHAnsi"/>
          <w:sz w:val="24"/>
          <w:szCs w:val="24"/>
          <w:lang w:val="en-GB"/>
        </w:rPr>
        <w:t>Batlle</w:t>
      </w:r>
      <w:proofErr w:type="spellEnd"/>
      <w:r w:rsidRPr="00841356">
        <w:rPr>
          <w:rFonts w:cstheme="minorHAnsi"/>
          <w:sz w:val="24"/>
          <w:szCs w:val="24"/>
          <w:lang w:val="en-GB"/>
        </w:rPr>
        <w:t>, four ingredients can be identified in almost every SL project:</w:t>
      </w:r>
    </w:p>
    <w:p w14:paraId="58700C19" w14:textId="77777777" w:rsidR="009C75B3" w:rsidRPr="00841356" w:rsidRDefault="009C75B3" w:rsidP="00841356">
      <w:pPr>
        <w:spacing w:after="0" w:line="240" w:lineRule="auto"/>
        <w:jc w:val="both"/>
        <w:rPr>
          <w:rFonts w:cstheme="minorHAnsi"/>
          <w:sz w:val="24"/>
          <w:szCs w:val="24"/>
        </w:rPr>
      </w:pPr>
      <w:r w:rsidRPr="00841356">
        <w:rPr>
          <w:rFonts w:cstheme="minorHAnsi"/>
          <w:noProof/>
          <w:sz w:val="24"/>
          <w:szCs w:val="24"/>
          <w:lang w:eastAsia="es-ES"/>
        </w:rPr>
        <w:lastRenderedPageBreak/>
        <w:drawing>
          <wp:inline distT="0" distB="0" distL="0" distR="0" wp14:anchorId="0776C70D" wp14:editId="72BEF6AA">
            <wp:extent cx="5676900" cy="2486025"/>
            <wp:effectExtent l="0" t="0" r="0" b="9525"/>
            <wp:docPr id="5" name="Imagen 5" descr="Basic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c ingredien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2486025"/>
                    </a:xfrm>
                    <a:prstGeom prst="rect">
                      <a:avLst/>
                    </a:prstGeom>
                    <a:noFill/>
                  </pic:spPr>
                </pic:pic>
              </a:graphicData>
            </a:graphic>
          </wp:inline>
        </w:drawing>
      </w:r>
    </w:p>
    <w:p w14:paraId="5D8D0E9F" w14:textId="77777777" w:rsidR="009C75B3" w:rsidRPr="00841356" w:rsidRDefault="009C75B3" w:rsidP="00841356">
      <w:pPr>
        <w:spacing w:after="0" w:line="240" w:lineRule="auto"/>
        <w:jc w:val="both"/>
        <w:rPr>
          <w:rFonts w:cstheme="minorHAnsi"/>
          <w:sz w:val="24"/>
          <w:szCs w:val="24"/>
        </w:rPr>
      </w:pPr>
    </w:p>
    <w:p w14:paraId="5001A813" w14:textId="77777777" w:rsidR="00841356" w:rsidRDefault="00841356"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In general, we can say that:</w:t>
      </w:r>
    </w:p>
    <w:p w14:paraId="780157B0" w14:textId="77777777" w:rsidR="009B0CB5" w:rsidRPr="00841356" w:rsidRDefault="009B0CB5" w:rsidP="00841356">
      <w:pPr>
        <w:autoSpaceDE w:val="0"/>
        <w:autoSpaceDN w:val="0"/>
        <w:adjustRightInd w:val="0"/>
        <w:spacing w:after="0" w:line="240" w:lineRule="auto"/>
        <w:rPr>
          <w:rFonts w:cstheme="minorHAnsi"/>
          <w:sz w:val="24"/>
          <w:szCs w:val="24"/>
          <w:lang w:val="en-GB"/>
        </w:rPr>
      </w:pPr>
    </w:p>
    <w:p w14:paraId="6A99D018" w14:textId="77777777" w:rsidR="00841356" w:rsidRPr="00841356" w:rsidRDefault="00841356" w:rsidP="00841356">
      <w:pPr>
        <w:pStyle w:val="Prrafodelista"/>
        <w:numPr>
          <w:ilvl w:val="0"/>
          <w:numId w:val="36"/>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The starting point is a social need or problem (either local or global) that can clearly be improved.</w:t>
      </w:r>
    </w:p>
    <w:p w14:paraId="29D117D7" w14:textId="77777777" w:rsidR="00841356" w:rsidRPr="00841356" w:rsidRDefault="00841356" w:rsidP="00841356">
      <w:pPr>
        <w:pStyle w:val="Prrafodelista"/>
        <w:numPr>
          <w:ilvl w:val="0"/>
          <w:numId w:val="36"/>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Community service is organized as a response to that need.</w:t>
      </w:r>
    </w:p>
    <w:p w14:paraId="558C54E4" w14:textId="77777777" w:rsidR="00841356" w:rsidRPr="00841356" w:rsidRDefault="00841356" w:rsidP="00841356">
      <w:pPr>
        <w:pStyle w:val="Prrafodelista"/>
        <w:numPr>
          <w:ilvl w:val="0"/>
          <w:numId w:val="36"/>
        </w:numPr>
        <w:autoSpaceDE w:val="0"/>
        <w:autoSpaceDN w:val="0"/>
        <w:adjustRightInd w:val="0"/>
        <w:spacing w:after="0" w:line="240" w:lineRule="auto"/>
        <w:ind w:left="0" w:firstLine="0"/>
        <w:rPr>
          <w:rFonts w:cstheme="minorHAnsi"/>
          <w:sz w:val="24"/>
          <w:szCs w:val="24"/>
          <w:lang w:val="en-GB"/>
        </w:rPr>
      </w:pPr>
      <w:r w:rsidRPr="00841356">
        <w:rPr>
          <w:rFonts w:cstheme="minorHAnsi"/>
          <w:sz w:val="24"/>
          <w:szCs w:val="24"/>
          <w:lang w:val="en-GB"/>
        </w:rPr>
        <w:t>All of this provides meaningful learning experiences for students.</w:t>
      </w:r>
    </w:p>
    <w:p w14:paraId="03A19B1A" w14:textId="77777777" w:rsidR="00841356" w:rsidRPr="00841356" w:rsidRDefault="00841356" w:rsidP="00841356">
      <w:pPr>
        <w:pStyle w:val="Prrafodelista"/>
        <w:numPr>
          <w:ilvl w:val="0"/>
          <w:numId w:val="36"/>
        </w:numPr>
        <w:autoSpaceDE w:val="0"/>
        <w:autoSpaceDN w:val="0"/>
        <w:adjustRightInd w:val="0"/>
        <w:spacing w:after="0" w:line="240" w:lineRule="auto"/>
        <w:ind w:left="0" w:firstLine="0"/>
        <w:rPr>
          <w:rFonts w:cstheme="minorHAnsi"/>
          <w:sz w:val="24"/>
          <w:szCs w:val="24"/>
          <w:lang w:val="en-GB"/>
        </w:rPr>
      </w:pPr>
      <w:proofErr w:type="gramStart"/>
      <w:r w:rsidRPr="00841356">
        <w:rPr>
          <w:rFonts w:cstheme="minorHAnsi"/>
          <w:sz w:val="24"/>
          <w:szCs w:val="24"/>
          <w:lang w:val="en-GB"/>
        </w:rPr>
        <w:t>Generally</w:t>
      </w:r>
      <w:proofErr w:type="gramEnd"/>
      <w:r w:rsidRPr="00841356">
        <w:rPr>
          <w:rFonts w:cstheme="minorHAnsi"/>
          <w:sz w:val="24"/>
          <w:szCs w:val="24"/>
          <w:lang w:val="en-GB"/>
        </w:rPr>
        <w:t xml:space="preserve"> (with some exceptions), it requires collaboration and networking with local stakeholders and the community itself.</w:t>
      </w:r>
    </w:p>
    <w:p w14:paraId="48FDE6FE" w14:textId="77777777" w:rsidR="00841356" w:rsidRPr="00841356" w:rsidRDefault="00841356"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Service-Learning (SL) serves as a tool for global citizenship education in the sense that through projects, it can address the Sustainable Development Goals (SDGs) and their targets, investigate and establish connections between local and global issues and needs, and carry out actions for social transformation.</w:t>
      </w:r>
    </w:p>
    <w:p w14:paraId="68AA343D" w14:textId="77777777" w:rsidR="00841356" w:rsidRPr="00841356" w:rsidRDefault="00841356" w:rsidP="00841356">
      <w:pPr>
        <w:autoSpaceDE w:val="0"/>
        <w:autoSpaceDN w:val="0"/>
        <w:adjustRightInd w:val="0"/>
        <w:spacing w:after="0" w:line="240" w:lineRule="auto"/>
        <w:rPr>
          <w:rFonts w:cstheme="minorHAnsi"/>
          <w:sz w:val="24"/>
          <w:szCs w:val="24"/>
          <w:lang w:val="en-GB"/>
        </w:rPr>
      </w:pPr>
    </w:p>
    <w:p w14:paraId="37CDDB3D" w14:textId="0C6022BE" w:rsidR="00841356" w:rsidRPr="00841356" w:rsidRDefault="00841356" w:rsidP="00841356">
      <w:pPr>
        <w:autoSpaceDE w:val="0"/>
        <w:autoSpaceDN w:val="0"/>
        <w:adjustRightInd w:val="0"/>
        <w:spacing w:after="0" w:line="240" w:lineRule="auto"/>
        <w:rPr>
          <w:rFonts w:cstheme="minorHAnsi"/>
          <w:sz w:val="24"/>
          <w:szCs w:val="24"/>
          <w:lang w:val="en-GB"/>
        </w:rPr>
      </w:pPr>
      <w:r w:rsidRPr="00841356">
        <w:rPr>
          <w:rFonts w:cstheme="minorHAnsi"/>
          <w:sz w:val="24"/>
          <w:szCs w:val="24"/>
          <w:lang w:val="en-GB"/>
        </w:rPr>
        <w:t>In the next unit, we will delve into this methodology and explore some examples of SL projects with a focus on global citizenship.</w:t>
      </w:r>
    </w:p>
    <w:p w14:paraId="1D1E9556" w14:textId="77777777" w:rsidR="001D2C35" w:rsidRPr="00841356" w:rsidRDefault="001D2C35" w:rsidP="00841356">
      <w:pPr>
        <w:spacing w:after="0" w:line="240" w:lineRule="auto"/>
        <w:jc w:val="both"/>
        <w:rPr>
          <w:rFonts w:cstheme="minorHAnsi"/>
          <w:noProof/>
          <w:sz w:val="24"/>
          <w:szCs w:val="24"/>
          <w:lang w:val="en-GB" w:eastAsia="es-ES"/>
        </w:rPr>
      </w:pPr>
    </w:p>
    <w:p w14:paraId="3953D038" w14:textId="77777777" w:rsidR="001D2C35" w:rsidRPr="00841356" w:rsidRDefault="001D2C35" w:rsidP="00841356">
      <w:pPr>
        <w:spacing w:after="0" w:line="240" w:lineRule="auto"/>
        <w:jc w:val="both"/>
        <w:rPr>
          <w:rFonts w:cstheme="minorHAnsi"/>
          <w:noProof/>
          <w:sz w:val="24"/>
          <w:szCs w:val="24"/>
          <w:lang w:val="en-GB" w:eastAsia="es-ES"/>
        </w:rPr>
      </w:pPr>
    </w:p>
    <w:p w14:paraId="5F8DF08D" w14:textId="77777777" w:rsidR="000610B8" w:rsidRPr="00841356" w:rsidRDefault="000610B8" w:rsidP="00841356">
      <w:pPr>
        <w:spacing w:after="0" w:line="240" w:lineRule="auto"/>
        <w:jc w:val="both"/>
        <w:rPr>
          <w:rFonts w:cstheme="minorHAnsi"/>
          <w:noProof/>
          <w:sz w:val="24"/>
          <w:szCs w:val="24"/>
          <w:lang w:val="en-GB" w:eastAsia="es-ES"/>
        </w:rPr>
      </w:pPr>
    </w:p>
    <w:p w14:paraId="665E4789" w14:textId="77777777" w:rsidR="000610B8" w:rsidRPr="00841356" w:rsidRDefault="000610B8" w:rsidP="00841356">
      <w:pPr>
        <w:spacing w:after="0" w:line="240" w:lineRule="auto"/>
        <w:jc w:val="both"/>
        <w:rPr>
          <w:rFonts w:cstheme="minorHAnsi"/>
          <w:noProof/>
          <w:sz w:val="24"/>
          <w:szCs w:val="24"/>
          <w:lang w:val="en-GB" w:eastAsia="es-ES"/>
        </w:rPr>
      </w:pPr>
    </w:p>
    <w:p w14:paraId="63D24C84" w14:textId="77777777" w:rsidR="000610B8" w:rsidRPr="00841356" w:rsidRDefault="000610B8" w:rsidP="00841356">
      <w:pPr>
        <w:spacing w:after="0" w:line="240" w:lineRule="auto"/>
        <w:jc w:val="both"/>
        <w:rPr>
          <w:rFonts w:cstheme="minorHAnsi"/>
          <w:noProof/>
          <w:sz w:val="24"/>
          <w:szCs w:val="24"/>
          <w:lang w:val="en-GB" w:eastAsia="es-ES"/>
        </w:rPr>
      </w:pPr>
    </w:p>
    <w:p w14:paraId="25EE71DB" w14:textId="77777777" w:rsidR="000610B8" w:rsidRPr="00841356" w:rsidRDefault="000610B8" w:rsidP="00841356">
      <w:pPr>
        <w:spacing w:after="0" w:line="240" w:lineRule="auto"/>
        <w:jc w:val="both"/>
        <w:rPr>
          <w:rFonts w:cstheme="minorHAnsi"/>
          <w:noProof/>
          <w:sz w:val="24"/>
          <w:szCs w:val="24"/>
          <w:lang w:val="en-GB" w:eastAsia="es-ES"/>
        </w:rPr>
      </w:pPr>
    </w:p>
    <w:p w14:paraId="6231D8CE" w14:textId="77777777" w:rsidR="000610B8" w:rsidRPr="00841356" w:rsidRDefault="000610B8" w:rsidP="00841356">
      <w:pPr>
        <w:spacing w:after="0" w:line="240" w:lineRule="auto"/>
        <w:jc w:val="both"/>
        <w:rPr>
          <w:rFonts w:cstheme="minorHAnsi"/>
          <w:noProof/>
          <w:sz w:val="24"/>
          <w:szCs w:val="24"/>
          <w:lang w:val="en-GB" w:eastAsia="es-ES"/>
        </w:rPr>
      </w:pPr>
    </w:p>
    <w:p w14:paraId="0529CC11" w14:textId="77777777" w:rsidR="000610B8" w:rsidRPr="00841356" w:rsidRDefault="000610B8" w:rsidP="00841356">
      <w:pPr>
        <w:spacing w:after="0" w:line="240" w:lineRule="auto"/>
        <w:jc w:val="both"/>
        <w:rPr>
          <w:rFonts w:cstheme="minorHAnsi"/>
          <w:noProof/>
          <w:sz w:val="24"/>
          <w:szCs w:val="24"/>
          <w:lang w:val="en-GB" w:eastAsia="es-ES"/>
        </w:rPr>
      </w:pPr>
    </w:p>
    <w:p w14:paraId="3D62AC62" w14:textId="77777777" w:rsidR="000610B8" w:rsidRPr="00841356" w:rsidRDefault="000610B8" w:rsidP="00841356">
      <w:pPr>
        <w:spacing w:after="0" w:line="240" w:lineRule="auto"/>
        <w:jc w:val="both"/>
        <w:rPr>
          <w:rFonts w:cstheme="minorHAnsi"/>
          <w:noProof/>
          <w:sz w:val="24"/>
          <w:szCs w:val="24"/>
          <w:lang w:val="en-GB" w:eastAsia="es-ES"/>
        </w:rPr>
      </w:pPr>
    </w:p>
    <w:p w14:paraId="5F67D539" w14:textId="77777777" w:rsidR="001D2C35" w:rsidRPr="00841356" w:rsidRDefault="001D2C35" w:rsidP="00841356">
      <w:pPr>
        <w:spacing w:after="0" w:line="240" w:lineRule="auto"/>
        <w:jc w:val="both"/>
        <w:rPr>
          <w:rFonts w:cstheme="minorHAnsi"/>
          <w:noProof/>
          <w:sz w:val="24"/>
          <w:szCs w:val="24"/>
          <w:lang w:val="en-GB" w:eastAsia="es-ES"/>
        </w:rPr>
      </w:pPr>
    </w:p>
    <w:p w14:paraId="2D6BE697" w14:textId="77777777" w:rsidR="001D2C35" w:rsidRPr="00841356" w:rsidRDefault="001D2C35" w:rsidP="00841356">
      <w:pPr>
        <w:spacing w:after="0" w:line="240" w:lineRule="auto"/>
        <w:jc w:val="both"/>
        <w:rPr>
          <w:rFonts w:cstheme="minorHAnsi"/>
          <w:sz w:val="24"/>
          <w:szCs w:val="24"/>
          <w:lang w:val="en-GB"/>
        </w:rPr>
      </w:pPr>
    </w:p>
    <w:tbl>
      <w:tblPr>
        <w:tblStyle w:val="Tablaconcuadrcula"/>
        <w:tblpPr w:leftFromText="141" w:rightFromText="141" w:vertAnchor="text" w:horzAnchor="margin" w:tblpY="107"/>
        <w:tblW w:w="0" w:type="auto"/>
        <w:tblLook w:val="04A0" w:firstRow="1" w:lastRow="0" w:firstColumn="1" w:lastColumn="0" w:noHBand="0" w:noVBand="1"/>
      </w:tblPr>
      <w:tblGrid>
        <w:gridCol w:w="8494"/>
      </w:tblGrid>
      <w:tr w:rsidR="001D2C35" w:rsidRPr="00F86A83" w14:paraId="270B6D94" w14:textId="77777777" w:rsidTr="00616B39">
        <w:tc>
          <w:tcPr>
            <w:tcW w:w="8494" w:type="dxa"/>
          </w:tcPr>
          <w:p w14:paraId="1F7A0480" w14:textId="28376F96" w:rsidR="001D2C35" w:rsidRPr="00B8306A" w:rsidRDefault="00B8306A" w:rsidP="00841356">
            <w:pPr>
              <w:jc w:val="both"/>
              <w:rPr>
                <w:rFonts w:cstheme="minorHAnsi"/>
                <w:i/>
                <w:sz w:val="24"/>
                <w:szCs w:val="24"/>
                <w:lang w:val="en-GB"/>
              </w:rPr>
            </w:pPr>
            <w:r w:rsidRPr="00B8306A">
              <w:rPr>
                <w:rFonts w:cstheme="minorHAnsi"/>
                <w:i/>
                <w:sz w:val="24"/>
                <w:szCs w:val="24"/>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r>
    </w:tbl>
    <w:p w14:paraId="145EEBBA" w14:textId="77777777" w:rsidR="001D2C35" w:rsidRPr="00B8306A" w:rsidRDefault="001D2C35" w:rsidP="00841356">
      <w:pPr>
        <w:spacing w:after="0" w:line="240" w:lineRule="auto"/>
        <w:jc w:val="both"/>
        <w:rPr>
          <w:rFonts w:cstheme="minorHAnsi"/>
          <w:noProof/>
          <w:sz w:val="24"/>
          <w:szCs w:val="24"/>
          <w:lang w:val="en-GB" w:eastAsia="es-ES"/>
        </w:rPr>
      </w:pPr>
    </w:p>
    <w:sectPr w:rsidR="001D2C35" w:rsidRPr="00B8306A" w:rsidSect="00B944E0">
      <w:footerReference w:type="default" r:id="rId26"/>
      <w:headerReference w:type="first" r:id="rId27"/>
      <w:pgSz w:w="11906" w:h="16838"/>
      <w:pgMar w:top="1417" w:right="1701" w:bottom="1417" w:left="1701" w:header="708" w:footer="708" w:gutter="0"/>
      <w:pgBorders w:offsetFrom="page">
        <w:top w:val="single" w:sz="48" w:space="2" w:color="EB9D2A"/>
        <w:left w:val="single" w:sz="48" w:space="2" w:color="EB9D2A"/>
        <w:bottom w:val="single" w:sz="48" w:space="2" w:color="EB9D2A"/>
        <w:right w:val="single" w:sz="48" w:space="2" w:color="EB9D2A"/>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42DF6" w14:textId="77777777" w:rsidR="00855D60" w:rsidRDefault="00855D60" w:rsidP="005A3EB7">
      <w:pPr>
        <w:spacing w:after="0" w:line="240" w:lineRule="auto"/>
      </w:pPr>
      <w:r>
        <w:separator/>
      </w:r>
    </w:p>
  </w:endnote>
  <w:endnote w:type="continuationSeparator" w:id="0">
    <w:p w14:paraId="0556C6B7" w14:textId="77777777" w:rsidR="00855D60" w:rsidRDefault="00855D60" w:rsidP="005A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Black">
    <w:altName w:val="Segoe UI Semibold"/>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0BD1" w14:textId="77777777" w:rsidR="00A0531F" w:rsidRDefault="00396A65" w:rsidP="00A0531F">
    <w:pPr>
      <w:pStyle w:val="Piedepgina"/>
      <w:jc w:val="center"/>
    </w:pPr>
    <w:r>
      <w:rPr>
        <w:noProof/>
        <w:lang w:eastAsia="es-ES"/>
      </w:rPr>
      <w:drawing>
        <wp:inline distT="0" distB="0" distL="0" distR="0" wp14:anchorId="60BC03C5" wp14:editId="27E97CED">
          <wp:extent cx="895350" cy="485775"/>
          <wp:effectExtent l="0" t="0" r="0" b="9525"/>
          <wp:docPr id="20" name="Imagen 20" descr="Logotipo Abrev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Abrevi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32F6" w14:textId="77777777" w:rsidR="00855D60" w:rsidRDefault="00855D60" w:rsidP="005A3EB7">
      <w:pPr>
        <w:spacing w:after="0" w:line="240" w:lineRule="auto"/>
      </w:pPr>
      <w:r>
        <w:separator/>
      </w:r>
    </w:p>
  </w:footnote>
  <w:footnote w:type="continuationSeparator" w:id="0">
    <w:p w14:paraId="6A468652" w14:textId="77777777" w:rsidR="00855D60" w:rsidRDefault="00855D60" w:rsidP="005A3EB7">
      <w:pPr>
        <w:spacing w:after="0" w:line="240" w:lineRule="auto"/>
      </w:pPr>
      <w:r>
        <w:continuationSeparator/>
      </w:r>
    </w:p>
  </w:footnote>
  <w:footnote w:id="1">
    <w:p w14:paraId="6284825F" w14:textId="77777777" w:rsidR="00B16C66" w:rsidRPr="002570BA" w:rsidRDefault="00B16C66" w:rsidP="00B16C66">
      <w:pPr>
        <w:pStyle w:val="Textonotapie"/>
        <w:rPr>
          <w:lang w:val="en-GB"/>
        </w:rPr>
      </w:pPr>
      <w:r>
        <w:rPr>
          <w:rStyle w:val="Refdenotaalpie"/>
        </w:rPr>
        <w:footnoteRef/>
      </w:r>
      <w:r w:rsidRPr="002570BA">
        <w:rPr>
          <w:lang w:val="en-GB"/>
        </w:rPr>
        <w:t xml:space="preserve"> CONCORD is the European Confederation of NGOs working on sustainable development and international cooperation.</w:t>
      </w:r>
      <w:r>
        <w:rPr>
          <w:lang w:val="en-GB"/>
        </w:rPr>
        <w:t xml:space="preserve"> </w:t>
      </w:r>
      <w:hyperlink r:id="rId1" w:history="1">
        <w:r w:rsidRPr="00E77090">
          <w:rPr>
            <w:rStyle w:val="Hipervnculo"/>
            <w:lang w:val="en-GB"/>
          </w:rPr>
          <w:t>https://concordeurope.org/about-us/</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89A3" w14:textId="77777777" w:rsidR="00A0531F" w:rsidRDefault="00A0531F">
    <w:pPr>
      <w:pStyle w:val="Encabezado"/>
    </w:pPr>
    <w:r>
      <w:rPr>
        <w:noProof/>
        <w:lang w:eastAsia="es-ES"/>
      </w:rPr>
      <w:drawing>
        <wp:anchor distT="0" distB="0" distL="114300" distR="114300" simplePos="0" relativeHeight="251659264" behindDoc="0" locked="0" layoutInCell="1" allowOverlap="1" wp14:anchorId="436A5A34" wp14:editId="62134904">
          <wp:simplePos x="0" y="0"/>
          <wp:positionH relativeFrom="margin">
            <wp:align>right</wp:align>
          </wp:positionH>
          <wp:positionV relativeFrom="paragraph">
            <wp:posOffset>-106680</wp:posOffset>
          </wp:positionV>
          <wp:extent cx="1285875" cy="651015"/>
          <wp:effectExtent l="0" t="0" r="0" b="0"/>
          <wp:wrapNone/>
          <wp:docPr id="4" name="Imagen 4" descr="Logotip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51015"/>
                  </a:xfrm>
                  <a:prstGeom prst="rect">
                    <a:avLst/>
                  </a:prstGeom>
                  <a:noFill/>
                </pic:spPr>
              </pic:pic>
            </a:graphicData>
          </a:graphic>
        </wp:anchor>
      </w:drawing>
    </w:r>
    <w:r>
      <w:rPr>
        <w:noProof/>
        <w:lang w:eastAsia="es-ES"/>
      </w:rPr>
      <w:drawing>
        <wp:inline distT="0" distB="0" distL="0" distR="0" wp14:anchorId="18E50D46" wp14:editId="263B02B5">
          <wp:extent cx="2476500" cy="523875"/>
          <wp:effectExtent l="0" t="0" r="0" b="9525"/>
          <wp:docPr id="2" name="Imagen 2"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_cofinanciado_por_la_union_europea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EFB"/>
    <w:multiLevelType w:val="hybridMultilevel"/>
    <w:tmpl w:val="5D2CD046"/>
    <w:lvl w:ilvl="0" w:tplc="BDF84B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461C9"/>
    <w:multiLevelType w:val="hybridMultilevel"/>
    <w:tmpl w:val="71089FE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6F33A7"/>
    <w:multiLevelType w:val="hybridMultilevel"/>
    <w:tmpl w:val="94563A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D77CE"/>
    <w:multiLevelType w:val="hybridMultilevel"/>
    <w:tmpl w:val="7598E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7D4CBF"/>
    <w:multiLevelType w:val="hybridMultilevel"/>
    <w:tmpl w:val="166E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2490D"/>
    <w:multiLevelType w:val="hybridMultilevel"/>
    <w:tmpl w:val="599650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C14206"/>
    <w:multiLevelType w:val="hybridMultilevel"/>
    <w:tmpl w:val="4B709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155D32"/>
    <w:multiLevelType w:val="hybridMultilevel"/>
    <w:tmpl w:val="3964375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B7A4C2A"/>
    <w:multiLevelType w:val="hybridMultilevel"/>
    <w:tmpl w:val="AD1EE14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AC4C81"/>
    <w:multiLevelType w:val="hybridMultilevel"/>
    <w:tmpl w:val="C8724312"/>
    <w:lvl w:ilvl="0" w:tplc="022462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0D4D2F"/>
    <w:multiLevelType w:val="hybridMultilevel"/>
    <w:tmpl w:val="B57A9C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044865"/>
    <w:multiLevelType w:val="hybridMultilevel"/>
    <w:tmpl w:val="EF5641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2734E58"/>
    <w:multiLevelType w:val="hybridMultilevel"/>
    <w:tmpl w:val="A38CC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911B56"/>
    <w:multiLevelType w:val="hybridMultilevel"/>
    <w:tmpl w:val="E9D065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3CB5AEE"/>
    <w:multiLevelType w:val="hybridMultilevel"/>
    <w:tmpl w:val="3306DBAA"/>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F4650E"/>
    <w:multiLevelType w:val="hybridMultilevel"/>
    <w:tmpl w:val="D52A2426"/>
    <w:lvl w:ilvl="0" w:tplc="67C6A56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4F7E4B"/>
    <w:multiLevelType w:val="hybridMultilevel"/>
    <w:tmpl w:val="CEA66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A24DE4"/>
    <w:multiLevelType w:val="hybridMultilevel"/>
    <w:tmpl w:val="CC8EDE4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68F4F59"/>
    <w:multiLevelType w:val="hybridMultilevel"/>
    <w:tmpl w:val="8E0265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071492"/>
    <w:multiLevelType w:val="hybridMultilevel"/>
    <w:tmpl w:val="CDEA04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525CDA"/>
    <w:multiLevelType w:val="singleLevel"/>
    <w:tmpl w:val="E4BA31B2"/>
    <w:lvl w:ilvl="0">
      <w:start w:val="1"/>
      <w:numFmt w:val="decimal"/>
      <w:lvlText w:val="%1."/>
      <w:legacy w:legacy="1" w:legacySpace="0" w:legacyIndent="0"/>
      <w:lvlJc w:val="left"/>
      <w:rPr>
        <w:rFonts w:ascii="Calibri" w:hAnsi="Calibri" w:cs="Calibri" w:hint="default"/>
      </w:rPr>
    </w:lvl>
  </w:abstractNum>
  <w:abstractNum w:abstractNumId="21" w15:restartNumberingAfterBreak="0">
    <w:nsid w:val="41BA38CE"/>
    <w:multiLevelType w:val="hybridMultilevel"/>
    <w:tmpl w:val="5D5AC4C0"/>
    <w:lvl w:ilvl="0" w:tplc="0C0A000F">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C22B9F"/>
    <w:multiLevelType w:val="hybridMultilevel"/>
    <w:tmpl w:val="CC30E68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6777CD7"/>
    <w:multiLevelType w:val="hybridMultilevel"/>
    <w:tmpl w:val="80305440"/>
    <w:lvl w:ilvl="0" w:tplc="F7D667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811589"/>
    <w:multiLevelType w:val="hybridMultilevel"/>
    <w:tmpl w:val="E54AE48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5D0840"/>
    <w:multiLevelType w:val="hybridMultilevel"/>
    <w:tmpl w:val="70805D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9C04ED"/>
    <w:multiLevelType w:val="hybridMultilevel"/>
    <w:tmpl w:val="30C0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8C5315"/>
    <w:multiLevelType w:val="hybridMultilevel"/>
    <w:tmpl w:val="9FC85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A81AA0"/>
    <w:multiLevelType w:val="hybridMultilevel"/>
    <w:tmpl w:val="23B2BD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847D2A"/>
    <w:multiLevelType w:val="hybridMultilevel"/>
    <w:tmpl w:val="D8783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D4331A"/>
    <w:multiLevelType w:val="hybridMultilevel"/>
    <w:tmpl w:val="DF5C79B8"/>
    <w:lvl w:ilvl="0" w:tplc="00D081A4">
      <w:start w:val="1"/>
      <w:numFmt w:val="decimalZero"/>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DD28E7"/>
    <w:multiLevelType w:val="hybridMultilevel"/>
    <w:tmpl w:val="2820E19A"/>
    <w:lvl w:ilvl="0" w:tplc="66147586">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6A4309B"/>
    <w:multiLevelType w:val="hybridMultilevel"/>
    <w:tmpl w:val="804EAC1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B51D1A"/>
    <w:multiLevelType w:val="hybridMultilevel"/>
    <w:tmpl w:val="36E688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3B6A39"/>
    <w:multiLevelType w:val="hybridMultilevel"/>
    <w:tmpl w:val="9FC85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781968"/>
    <w:multiLevelType w:val="hybridMultilevel"/>
    <w:tmpl w:val="28D6E344"/>
    <w:lvl w:ilvl="0" w:tplc="0C0A0003">
      <w:start w:val="1"/>
      <w:numFmt w:val="bullet"/>
      <w:lvlText w:val="o"/>
      <w:lvlJc w:val="left"/>
      <w:pPr>
        <w:ind w:left="720" w:hanging="360"/>
      </w:pPr>
      <w:rPr>
        <w:rFonts w:ascii="Courier New" w:hAnsi="Courier New" w:cs="Courier New" w:hint="default"/>
      </w:rPr>
    </w:lvl>
    <w:lvl w:ilvl="1" w:tplc="3CFAAA9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5"/>
  </w:num>
  <w:num w:numId="4">
    <w:abstractNumId w:val="35"/>
  </w:num>
  <w:num w:numId="5">
    <w:abstractNumId w:val="30"/>
  </w:num>
  <w:num w:numId="6">
    <w:abstractNumId w:val="9"/>
  </w:num>
  <w:num w:numId="7">
    <w:abstractNumId w:val="0"/>
  </w:num>
  <w:num w:numId="8">
    <w:abstractNumId w:val="23"/>
  </w:num>
  <w:num w:numId="9">
    <w:abstractNumId w:val="16"/>
  </w:num>
  <w:num w:numId="10">
    <w:abstractNumId w:val="15"/>
  </w:num>
  <w:num w:numId="11">
    <w:abstractNumId w:val="8"/>
  </w:num>
  <w:num w:numId="12">
    <w:abstractNumId w:val="13"/>
  </w:num>
  <w:num w:numId="13">
    <w:abstractNumId w:val="7"/>
  </w:num>
  <w:num w:numId="14">
    <w:abstractNumId w:val="22"/>
  </w:num>
  <w:num w:numId="15">
    <w:abstractNumId w:val="1"/>
  </w:num>
  <w:num w:numId="16">
    <w:abstractNumId w:val="31"/>
  </w:num>
  <w:num w:numId="17">
    <w:abstractNumId w:val="17"/>
  </w:num>
  <w:num w:numId="18">
    <w:abstractNumId w:val="11"/>
  </w:num>
  <w:num w:numId="19">
    <w:abstractNumId w:val="6"/>
  </w:num>
  <w:num w:numId="20">
    <w:abstractNumId w:val="14"/>
  </w:num>
  <w:num w:numId="21">
    <w:abstractNumId w:val="26"/>
  </w:num>
  <w:num w:numId="22">
    <w:abstractNumId w:val="12"/>
  </w:num>
  <w:num w:numId="23">
    <w:abstractNumId w:val="21"/>
  </w:num>
  <w:num w:numId="24">
    <w:abstractNumId w:val="34"/>
  </w:num>
  <w:num w:numId="25">
    <w:abstractNumId w:val="29"/>
  </w:num>
  <w:num w:numId="26">
    <w:abstractNumId w:val="25"/>
  </w:num>
  <w:num w:numId="27">
    <w:abstractNumId w:val="19"/>
  </w:num>
  <w:num w:numId="28">
    <w:abstractNumId w:val="33"/>
  </w:num>
  <w:num w:numId="29">
    <w:abstractNumId w:val="27"/>
  </w:num>
  <w:num w:numId="30">
    <w:abstractNumId w:val="28"/>
  </w:num>
  <w:num w:numId="31">
    <w:abstractNumId w:val="20"/>
  </w:num>
  <w:num w:numId="32">
    <w:abstractNumId w:val="18"/>
  </w:num>
  <w:num w:numId="33">
    <w:abstractNumId w:val="10"/>
  </w:num>
  <w:num w:numId="34">
    <w:abstractNumId w:val="24"/>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BD"/>
    <w:rsid w:val="00011CDE"/>
    <w:rsid w:val="00024DC0"/>
    <w:rsid w:val="000317AC"/>
    <w:rsid w:val="00046EA1"/>
    <w:rsid w:val="0005616D"/>
    <w:rsid w:val="000610B8"/>
    <w:rsid w:val="00063A69"/>
    <w:rsid w:val="00071A5A"/>
    <w:rsid w:val="00081DB7"/>
    <w:rsid w:val="00094FF5"/>
    <w:rsid w:val="000A3864"/>
    <w:rsid w:val="000B2C5B"/>
    <w:rsid w:val="000B5F8C"/>
    <w:rsid w:val="000C719D"/>
    <w:rsid w:val="000D2F33"/>
    <w:rsid w:val="000E042B"/>
    <w:rsid w:val="000F3181"/>
    <w:rsid w:val="000F74C6"/>
    <w:rsid w:val="001036A7"/>
    <w:rsid w:val="00105401"/>
    <w:rsid w:val="001105A8"/>
    <w:rsid w:val="001343E5"/>
    <w:rsid w:val="001347B0"/>
    <w:rsid w:val="0014337B"/>
    <w:rsid w:val="00153F95"/>
    <w:rsid w:val="00155C30"/>
    <w:rsid w:val="001669C0"/>
    <w:rsid w:val="0016724F"/>
    <w:rsid w:val="00170E77"/>
    <w:rsid w:val="00174FD0"/>
    <w:rsid w:val="00190998"/>
    <w:rsid w:val="001954F0"/>
    <w:rsid w:val="001A3B2D"/>
    <w:rsid w:val="001B0F8E"/>
    <w:rsid w:val="001B398E"/>
    <w:rsid w:val="001C22C8"/>
    <w:rsid w:val="001C57DB"/>
    <w:rsid w:val="001C595C"/>
    <w:rsid w:val="001D2C35"/>
    <w:rsid w:val="001E36AA"/>
    <w:rsid w:val="001F6762"/>
    <w:rsid w:val="002036C7"/>
    <w:rsid w:val="00212F00"/>
    <w:rsid w:val="002317E8"/>
    <w:rsid w:val="002346D1"/>
    <w:rsid w:val="00247D75"/>
    <w:rsid w:val="00247E1C"/>
    <w:rsid w:val="00251257"/>
    <w:rsid w:val="00271E9E"/>
    <w:rsid w:val="0027674C"/>
    <w:rsid w:val="00297300"/>
    <w:rsid w:val="002B0601"/>
    <w:rsid w:val="002B2207"/>
    <w:rsid w:val="002C3C85"/>
    <w:rsid w:val="002C7AC1"/>
    <w:rsid w:val="002E02BD"/>
    <w:rsid w:val="002E239E"/>
    <w:rsid w:val="002F1F19"/>
    <w:rsid w:val="00312A39"/>
    <w:rsid w:val="00315CA7"/>
    <w:rsid w:val="003213F9"/>
    <w:rsid w:val="0032225A"/>
    <w:rsid w:val="00323488"/>
    <w:rsid w:val="00345818"/>
    <w:rsid w:val="003515C4"/>
    <w:rsid w:val="003566C1"/>
    <w:rsid w:val="00371939"/>
    <w:rsid w:val="0038044B"/>
    <w:rsid w:val="00380927"/>
    <w:rsid w:val="00396A65"/>
    <w:rsid w:val="003B1BC9"/>
    <w:rsid w:val="003C355B"/>
    <w:rsid w:val="003D0A3A"/>
    <w:rsid w:val="003D1826"/>
    <w:rsid w:val="003E70DC"/>
    <w:rsid w:val="00401588"/>
    <w:rsid w:val="004022CB"/>
    <w:rsid w:val="004053AD"/>
    <w:rsid w:val="00406CBF"/>
    <w:rsid w:val="00420B3A"/>
    <w:rsid w:val="00425803"/>
    <w:rsid w:val="004474D1"/>
    <w:rsid w:val="00460899"/>
    <w:rsid w:val="00470874"/>
    <w:rsid w:val="00472AE4"/>
    <w:rsid w:val="004843D5"/>
    <w:rsid w:val="0049063A"/>
    <w:rsid w:val="00490874"/>
    <w:rsid w:val="004A7CBB"/>
    <w:rsid w:val="004C1645"/>
    <w:rsid w:val="004E1841"/>
    <w:rsid w:val="004E3691"/>
    <w:rsid w:val="004E6568"/>
    <w:rsid w:val="004E65A2"/>
    <w:rsid w:val="004F24E9"/>
    <w:rsid w:val="005075CD"/>
    <w:rsid w:val="00523645"/>
    <w:rsid w:val="00535492"/>
    <w:rsid w:val="0054665E"/>
    <w:rsid w:val="00562F0B"/>
    <w:rsid w:val="00564D2F"/>
    <w:rsid w:val="00566DD7"/>
    <w:rsid w:val="00585743"/>
    <w:rsid w:val="005940A4"/>
    <w:rsid w:val="005A3EB7"/>
    <w:rsid w:val="005A6299"/>
    <w:rsid w:val="005B145D"/>
    <w:rsid w:val="005B59B1"/>
    <w:rsid w:val="005C1706"/>
    <w:rsid w:val="005D05A9"/>
    <w:rsid w:val="005D3E2B"/>
    <w:rsid w:val="006133B1"/>
    <w:rsid w:val="00617A0C"/>
    <w:rsid w:val="00644656"/>
    <w:rsid w:val="0067725B"/>
    <w:rsid w:val="00677294"/>
    <w:rsid w:val="00682395"/>
    <w:rsid w:val="006B0194"/>
    <w:rsid w:val="006B1AA3"/>
    <w:rsid w:val="006C0B38"/>
    <w:rsid w:val="006C2A94"/>
    <w:rsid w:val="006D24A4"/>
    <w:rsid w:val="006D34A7"/>
    <w:rsid w:val="00707E8C"/>
    <w:rsid w:val="00727223"/>
    <w:rsid w:val="007339A2"/>
    <w:rsid w:val="00735AF3"/>
    <w:rsid w:val="00736052"/>
    <w:rsid w:val="00741929"/>
    <w:rsid w:val="0076086B"/>
    <w:rsid w:val="0076659C"/>
    <w:rsid w:val="007863F3"/>
    <w:rsid w:val="00790CEC"/>
    <w:rsid w:val="007A5C6F"/>
    <w:rsid w:val="007B7CF2"/>
    <w:rsid w:val="007D54F5"/>
    <w:rsid w:val="007E38EA"/>
    <w:rsid w:val="00807E0E"/>
    <w:rsid w:val="00814A7A"/>
    <w:rsid w:val="00824E42"/>
    <w:rsid w:val="00826026"/>
    <w:rsid w:val="008305E4"/>
    <w:rsid w:val="00841356"/>
    <w:rsid w:val="008419EC"/>
    <w:rsid w:val="00853B6A"/>
    <w:rsid w:val="00855D60"/>
    <w:rsid w:val="00861771"/>
    <w:rsid w:val="00866B00"/>
    <w:rsid w:val="00867688"/>
    <w:rsid w:val="008933C4"/>
    <w:rsid w:val="00893FE6"/>
    <w:rsid w:val="008A0CF2"/>
    <w:rsid w:val="008C61A0"/>
    <w:rsid w:val="008C742E"/>
    <w:rsid w:val="008D08E3"/>
    <w:rsid w:val="008D7585"/>
    <w:rsid w:val="008F55D0"/>
    <w:rsid w:val="00906393"/>
    <w:rsid w:val="00927284"/>
    <w:rsid w:val="009419A3"/>
    <w:rsid w:val="009428BA"/>
    <w:rsid w:val="00943C69"/>
    <w:rsid w:val="00944ED0"/>
    <w:rsid w:val="00944FB0"/>
    <w:rsid w:val="009556A5"/>
    <w:rsid w:val="009622CA"/>
    <w:rsid w:val="009A619A"/>
    <w:rsid w:val="009B0CB5"/>
    <w:rsid w:val="009B1855"/>
    <w:rsid w:val="009B2AD3"/>
    <w:rsid w:val="009B5BC4"/>
    <w:rsid w:val="009B6FA6"/>
    <w:rsid w:val="009B71E6"/>
    <w:rsid w:val="009C75B3"/>
    <w:rsid w:val="009E07AA"/>
    <w:rsid w:val="00A0032A"/>
    <w:rsid w:val="00A00D70"/>
    <w:rsid w:val="00A0531F"/>
    <w:rsid w:val="00A13237"/>
    <w:rsid w:val="00A15584"/>
    <w:rsid w:val="00A22E77"/>
    <w:rsid w:val="00A4442D"/>
    <w:rsid w:val="00A45483"/>
    <w:rsid w:val="00A62C46"/>
    <w:rsid w:val="00A63479"/>
    <w:rsid w:val="00A672CB"/>
    <w:rsid w:val="00A90029"/>
    <w:rsid w:val="00A9712F"/>
    <w:rsid w:val="00AA753F"/>
    <w:rsid w:val="00AB288A"/>
    <w:rsid w:val="00AC321F"/>
    <w:rsid w:val="00B16C66"/>
    <w:rsid w:val="00B20237"/>
    <w:rsid w:val="00B21BAC"/>
    <w:rsid w:val="00B37E22"/>
    <w:rsid w:val="00B461E4"/>
    <w:rsid w:val="00B46505"/>
    <w:rsid w:val="00B5483A"/>
    <w:rsid w:val="00B61E5B"/>
    <w:rsid w:val="00B63CEF"/>
    <w:rsid w:val="00B66BF3"/>
    <w:rsid w:val="00B71AAD"/>
    <w:rsid w:val="00B8306A"/>
    <w:rsid w:val="00B944E0"/>
    <w:rsid w:val="00BA261F"/>
    <w:rsid w:val="00BB6352"/>
    <w:rsid w:val="00BB7770"/>
    <w:rsid w:val="00BC36ED"/>
    <w:rsid w:val="00BF4F01"/>
    <w:rsid w:val="00BF7FAF"/>
    <w:rsid w:val="00C15599"/>
    <w:rsid w:val="00C23764"/>
    <w:rsid w:val="00C266D1"/>
    <w:rsid w:val="00C36DF0"/>
    <w:rsid w:val="00C43E62"/>
    <w:rsid w:val="00C44C74"/>
    <w:rsid w:val="00C5102F"/>
    <w:rsid w:val="00C517D7"/>
    <w:rsid w:val="00C65C9D"/>
    <w:rsid w:val="00C71BD8"/>
    <w:rsid w:val="00C7798E"/>
    <w:rsid w:val="00C816E7"/>
    <w:rsid w:val="00C87CC1"/>
    <w:rsid w:val="00CA7D62"/>
    <w:rsid w:val="00CB11BE"/>
    <w:rsid w:val="00CB6488"/>
    <w:rsid w:val="00CC31E8"/>
    <w:rsid w:val="00CD55FC"/>
    <w:rsid w:val="00CD6841"/>
    <w:rsid w:val="00CF366F"/>
    <w:rsid w:val="00D00374"/>
    <w:rsid w:val="00D00731"/>
    <w:rsid w:val="00D30107"/>
    <w:rsid w:val="00D34D39"/>
    <w:rsid w:val="00D536EF"/>
    <w:rsid w:val="00D57D50"/>
    <w:rsid w:val="00D7196C"/>
    <w:rsid w:val="00D85786"/>
    <w:rsid w:val="00DA15C9"/>
    <w:rsid w:val="00DA1A9C"/>
    <w:rsid w:val="00DA3F0D"/>
    <w:rsid w:val="00DF60BF"/>
    <w:rsid w:val="00E07925"/>
    <w:rsid w:val="00E27BE1"/>
    <w:rsid w:val="00E34A7D"/>
    <w:rsid w:val="00E447D7"/>
    <w:rsid w:val="00E45FEA"/>
    <w:rsid w:val="00E56BA8"/>
    <w:rsid w:val="00E62CEE"/>
    <w:rsid w:val="00E7209E"/>
    <w:rsid w:val="00E854EF"/>
    <w:rsid w:val="00E863A3"/>
    <w:rsid w:val="00EB63F1"/>
    <w:rsid w:val="00EC2272"/>
    <w:rsid w:val="00ED0641"/>
    <w:rsid w:val="00ED0CAC"/>
    <w:rsid w:val="00F053B0"/>
    <w:rsid w:val="00F14A73"/>
    <w:rsid w:val="00F320BB"/>
    <w:rsid w:val="00F33054"/>
    <w:rsid w:val="00F4434A"/>
    <w:rsid w:val="00F475AD"/>
    <w:rsid w:val="00F634F4"/>
    <w:rsid w:val="00F86A83"/>
    <w:rsid w:val="00F927BB"/>
    <w:rsid w:val="00F976AD"/>
    <w:rsid w:val="00FA3CFC"/>
    <w:rsid w:val="00FA6F23"/>
    <w:rsid w:val="00FA740B"/>
    <w:rsid w:val="00FA74A9"/>
    <w:rsid w:val="00FB477E"/>
    <w:rsid w:val="00FF1A13"/>
    <w:rsid w:val="00FF54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42B1"/>
  <w15:docId w15:val="{AA15C6C0-CE37-41EE-AB0D-799DB7E4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BD"/>
  </w:style>
  <w:style w:type="paragraph" w:styleId="Ttulo2">
    <w:name w:val="heading 2"/>
    <w:basedOn w:val="Normal"/>
    <w:next w:val="Normal"/>
    <w:link w:val="Ttulo2Car"/>
    <w:uiPriority w:val="9"/>
    <w:unhideWhenUsed/>
    <w:qFormat/>
    <w:rsid w:val="005A3EB7"/>
    <w:pPr>
      <w:keepNext/>
      <w:keepLines/>
      <w:spacing w:after="0" w:line="240" w:lineRule="auto"/>
      <w:outlineLvl w:val="1"/>
    </w:pPr>
    <w:rPr>
      <w:rFonts w:ascii="Segoe UI Black" w:eastAsiaTheme="majorEastAsia" w:hAnsi="Segoe UI Black"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02BD"/>
    <w:pPr>
      <w:ind w:left="720"/>
      <w:contextualSpacing/>
    </w:pPr>
  </w:style>
  <w:style w:type="character" w:styleId="Refdecomentario">
    <w:name w:val="annotation reference"/>
    <w:basedOn w:val="Fuentedeprrafopredeter"/>
    <w:uiPriority w:val="99"/>
    <w:semiHidden/>
    <w:unhideWhenUsed/>
    <w:rsid w:val="00861771"/>
    <w:rPr>
      <w:sz w:val="16"/>
      <w:szCs w:val="16"/>
    </w:rPr>
  </w:style>
  <w:style w:type="paragraph" w:styleId="Textocomentario">
    <w:name w:val="annotation text"/>
    <w:basedOn w:val="Normal"/>
    <w:link w:val="TextocomentarioCar"/>
    <w:uiPriority w:val="99"/>
    <w:semiHidden/>
    <w:unhideWhenUsed/>
    <w:rsid w:val="00861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1771"/>
    <w:rPr>
      <w:sz w:val="20"/>
      <w:szCs w:val="20"/>
    </w:rPr>
  </w:style>
  <w:style w:type="paragraph" w:styleId="Asuntodelcomentario">
    <w:name w:val="annotation subject"/>
    <w:basedOn w:val="Textocomentario"/>
    <w:next w:val="Textocomentario"/>
    <w:link w:val="AsuntodelcomentarioCar"/>
    <w:uiPriority w:val="99"/>
    <w:semiHidden/>
    <w:unhideWhenUsed/>
    <w:rsid w:val="00861771"/>
    <w:rPr>
      <w:b/>
      <w:bCs/>
    </w:rPr>
  </w:style>
  <w:style w:type="character" w:customStyle="1" w:styleId="AsuntodelcomentarioCar">
    <w:name w:val="Asunto del comentario Car"/>
    <w:basedOn w:val="TextocomentarioCar"/>
    <w:link w:val="Asuntodelcomentario"/>
    <w:uiPriority w:val="99"/>
    <w:semiHidden/>
    <w:rsid w:val="00861771"/>
    <w:rPr>
      <w:b/>
      <w:bCs/>
      <w:sz w:val="20"/>
      <w:szCs w:val="20"/>
    </w:rPr>
  </w:style>
  <w:style w:type="paragraph" w:styleId="Textodeglobo">
    <w:name w:val="Balloon Text"/>
    <w:basedOn w:val="Normal"/>
    <w:link w:val="TextodegloboCar"/>
    <w:uiPriority w:val="99"/>
    <w:semiHidden/>
    <w:unhideWhenUsed/>
    <w:rsid w:val="00861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71"/>
    <w:rPr>
      <w:rFonts w:ascii="Segoe UI" w:hAnsi="Segoe UI" w:cs="Segoe UI"/>
      <w:sz w:val="18"/>
      <w:szCs w:val="18"/>
    </w:rPr>
  </w:style>
  <w:style w:type="table" w:styleId="Tablaconcuadrcula">
    <w:name w:val="Table Grid"/>
    <w:basedOn w:val="Tablanormal"/>
    <w:uiPriority w:val="59"/>
    <w:rsid w:val="002C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6BF3"/>
    <w:rPr>
      <w:color w:val="0563C1" w:themeColor="hyperlink"/>
      <w:u w:val="single"/>
    </w:rPr>
  </w:style>
  <w:style w:type="paragraph" w:styleId="Textonotapie">
    <w:name w:val="footnote text"/>
    <w:basedOn w:val="Normal"/>
    <w:link w:val="TextonotapieCar"/>
    <w:uiPriority w:val="99"/>
    <w:semiHidden/>
    <w:unhideWhenUsed/>
    <w:rsid w:val="005A3E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3EB7"/>
    <w:rPr>
      <w:sz w:val="20"/>
      <w:szCs w:val="20"/>
    </w:rPr>
  </w:style>
  <w:style w:type="character" w:styleId="Refdenotaalpie">
    <w:name w:val="footnote reference"/>
    <w:basedOn w:val="Fuentedeprrafopredeter"/>
    <w:uiPriority w:val="99"/>
    <w:semiHidden/>
    <w:unhideWhenUsed/>
    <w:rsid w:val="005A3EB7"/>
    <w:rPr>
      <w:vertAlign w:val="superscript"/>
    </w:rPr>
  </w:style>
  <w:style w:type="character" w:customStyle="1" w:styleId="Ttulo2Car">
    <w:name w:val="Título 2 Car"/>
    <w:basedOn w:val="Fuentedeprrafopredeter"/>
    <w:link w:val="Ttulo2"/>
    <w:uiPriority w:val="9"/>
    <w:rsid w:val="005A3EB7"/>
    <w:rPr>
      <w:rFonts w:ascii="Segoe UI Black" w:eastAsiaTheme="majorEastAsia" w:hAnsi="Segoe UI Black" w:cstheme="majorBidi"/>
      <w:sz w:val="28"/>
      <w:szCs w:val="26"/>
    </w:rPr>
  </w:style>
  <w:style w:type="paragraph" w:styleId="Encabezado">
    <w:name w:val="header"/>
    <w:basedOn w:val="Normal"/>
    <w:link w:val="EncabezadoCar"/>
    <w:uiPriority w:val="99"/>
    <w:unhideWhenUsed/>
    <w:rsid w:val="00E72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09E"/>
  </w:style>
  <w:style w:type="paragraph" w:styleId="Piedepgina">
    <w:name w:val="footer"/>
    <w:basedOn w:val="Normal"/>
    <w:link w:val="PiedepginaCar"/>
    <w:uiPriority w:val="99"/>
    <w:unhideWhenUsed/>
    <w:rsid w:val="00E72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09E"/>
  </w:style>
  <w:style w:type="character" w:styleId="Hipervnculovisitado">
    <w:name w:val="FollowedHyperlink"/>
    <w:basedOn w:val="Fuentedeprrafopredeter"/>
    <w:uiPriority w:val="99"/>
    <w:semiHidden/>
    <w:unhideWhenUsed/>
    <w:rsid w:val="00FF1A13"/>
    <w:rPr>
      <w:color w:val="954F72" w:themeColor="followedHyperlink"/>
      <w:u w:val="single"/>
    </w:rPr>
  </w:style>
  <w:style w:type="character" w:styleId="Textoennegrita">
    <w:name w:val="Strong"/>
    <w:basedOn w:val="Fuentedeprrafopredeter"/>
    <w:uiPriority w:val="22"/>
    <w:qFormat/>
    <w:rsid w:val="00E34A7D"/>
    <w:rPr>
      <w:b/>
      <w:bCs/>
    </w:rPr>
  </w:style>
  <w:style w:type="character" w:customStyle="1" w:styleId="UnresolvedMention">
    <w:name w:val="Unresolved Mention"/>
    <w:basedOn w:val="Fuentedeprrafopredeter"/>
    <w:uiPriority w:val="99"/>
    <w:semiHidden/>
    <w:unhideWhenUsed/>
    <w:rsid w:val="0049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ogs.worldbank.org/es/voces/una-crisis-mundial-de-los-productos-basicos-sin-paralelo" TargetMode="External"/><Relationship Id="rId18" Type="http://schemas.openxmlformats.org/officeDocument/2006/relationships/hyperlink" Target="https://www.elibrary.imf.org/view/books/071/28329-9781513511771-en/28329-9781513511771-en-book.xml?code=imf.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imate.nasa.gov/evidence/" TargetMode="External"/><Relationship Id="rId7" Type="http://schemas.openxmlformats.org/officeDocument/2006/relationships/endnotes" Target="endnotes.xml"/><Relationship Id="rId12" Type="http://schemas.openxmlformats.org/officeDocument/2006/relationships/hyperlink" Target="https://www.fao.org/worldfoodsituation/foodpricesindex/es/" TargetMode="External"/><Relationship Id="rId17" Type="http://schemas.openxmlformats.org/officeDocument/2006/relationships/hyperlink" Target="https://policy-practice.oxfam.org/resources/reward-work-not-wealth-to-end-the-inequality-crisis-we-must-build-an-economy-fo-620396/"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unctad.org/system/files/official-document/tdr2017_es.pdf" TargetMode="External"/><Relationship Id="rId20" Type="http://schemas.openxmlformats.org/officeDocument/2006/relationships/hyperlink" Target="https://cdn.cdp.net/cdp-production/cms/reports/documents/000/002/327/original/Carbon-Majors-Report-2017.pdf?15018337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am.org/es/informes/beneficiarse-del-sufrimiento"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olicy-practice.oxfam.org/resources/%20private-wealth-or-public-good-620599/"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oecd-ilibrary.org/sites/9789264290303-4-en/index.html?itemId=/content/component/9789264290303-4-en" TargetMode="External"/><Relationship Id="rId4" Type="http://schemas.openxmlformats.org/officeDocument/2006/relationships/settings" Target="settings.xml"/><Relationship Id="rId9" Type="http://schemas.openxmlformats.org/officeDocument/2006/relationships/hyperlink" Target="https://www.credit-suisse.com/media/assets/corporate/docs/about-us/research/publications/global-wealth-report-2021-en.pdf" TargetMode="External"/><Relationship Id="rId14" Type="http://schemas.openxmlformats.org/officeDocument/2006/relationships/hyperlink" Target="https://www.oxfam.org/en/research/first-crisis-then-catastrophe" TargetMode="External"/><Relationship Id="rId22" Type="http://schemas.openxmlformats.org/officeDocument/2006/relationships/hyperlink" Target="https://www.undp.org/sustainable-development-goals" TargetMode="External"/><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concordeurope.org/abou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DD0C05-56BD-4DB9-932E-ACC7C387112C}">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8BFD-A1FB-4607-B42C-284839BC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2719</Words>
  <Characters>14960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Javi</cp:lastModifiedBy>
  <cp:revision>17</cp:revision>
  <cp:lastPrinted>2023-03-20T12:18:00Z</cp:lastPrinted>
  <dcterms:created xsi:type="dcterms:W3CDTF">2023-08-21T11:16:00Z</dcterms:created>
  <dcterms:modified xsi:type="dcterms:W3CDTF">2023-10-23T10:20:00Z</dcterms:modified>
</cp:coreProperties>
</file>